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1796" w:rsidRPr="002C65B9" w:rsidRDefault="003C1529" w:rsidP="003C1796">
      <w:pPr>
        <w:pStyle w:val="Ttulo3"/>
        <w:tabs>
          <w:tab w:val="left" w:pos="11199"/>
        </w:tabs>
        <w:spacing w:before="0"/>
        <w:ind w:right="334"/>
        <w:jc w:val="center"/>
        <w:rPr>
          <w:rFonts w:asciiTheme="minorHAnsi" w:eastAsia="Calibri" w:hAnsiTheme="minorHAnsi" w:cstheme="minorHAnsi"/>
          <w:b w:val="0"/>
          <w:bCs w:val="0"/>
          <w:i/>
          <w:color w:val="808080" w:themeColor="background1" w:themeShade="80"/>
          <w:szCs w:val="22"/>
          <w:lang w:val="es-MX" w:eastAsia="en-US"/>
        </w:rPr>
      </w:pPr>
      <w:r>
        <w:rPr>
          <w:rFonts w:ascii="Calibri" w:hAnsi="Calibri" w:cs="Calibri"/>
          <w:b w:val="0"/>
          <w:noProof/>
          <w:color w:val="7F7F7F"/>
          <w:sz w:val="18"/>
          <w:szCs w:val="28"/>
        </w:rPr>
        <w:drawing>
          <wp:anchor distT="0" distB="0" distL="114300" distR="114300" simplePos="0" relativeHeight="251679744" behindDoc="1" locked="0" layoutInCell="1" allowOverlap="0" wp14:anchorId="62ECC7D0" wp14:editId="30BA5679">
            <wp:simplePos x="0" y="0"/>
            <wp:positionH relativeFrom="column">
              <wp:posOffset>3350895</wp:posOffset>
            </wp:positionH>
            <wp:positionV relativeFrom="paragraph">
              <wp:posOffset>-769729</wp:posOffset>
            </wp:positionV>
            <wp:extent cx="1268730" cy="35052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873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D13">
        <w:rPr>
          <w:rFonts w:asciiTheme="minorHAnsi" w:eastAsia="Calibri" w:hAnsiTheme="minorHAnsi" w:cstheme="minorHAnsi"/>
          <w:b w:val="0"/>
          <w:bCs w:val="0"/>
          <w:i/>
          <w:noProof/>
          <w:color w:val="808080" w:themeColor="background1" w:themeShade="80"/>
          <w:szCs w:val="22"/>
        </w:rPr>
        <mc:AlternateContent>
          <mc:Choice Requires="wps">
            <w:drawing>
              <wp:anchor distT="0" distB="0" distL="114300" distR="114300" simplePos="0" relativeHeight="251660288" behindDoc="0" locked="0" layoutInCell="1" allowOverlap="1" wp14:anchorId="7D0B32DC" wp14:editId="31AB2D24">
                <wp:simplePos x="0" y="0"/>
                <wp:positionH relativeFrom="column">
                  <wp:posOffset>1074420</wp:posOffset>
                </wp:positionH>
                <wp:positionV relativeFrom="paragraph">
                  <wp:posOffset>2169</wp:posOffset>
                </wp:positionV>
                <wp:extent cx="4904740" cy="1129665"/>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740"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C81" w:rsidRPr="00924D13" w:rsidRDefault="00645C81" w:rsidP="00C520CC">
                            <w:pPr>
                              <w:jc w:val="center"/>
                              <w:rPr>
                                <w:rFonts w:ascii="Edwardian Script ITC" w:hAnsi="Edwardian Script ITC"/>
                                <w:b/>
                                <w:sz w:val="96"/>
                                <w:szCs w:val="120"/>
                              </w:rPr>
                            </w:pPr>
                            <w:r w:rsidRPr="00924D13">
                              <w:rPr>
                                <w:rFonts w:ascii="Edwardian Script ITC" w:hAnsi="Edwardian Script ITC"/>
                                <w:b/>
                                <w:sz w:val="96"/>
                                <w:szCs w:val="120"/>
                              </w:rPr>
                              <w:t>Plan de Trabajo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02D3AB2" id="_x0000_t202" coordsize="21600,21600" o:spt="202" path="m,l,21600r21600,l21600,xe">
                <v:stroke joinstyle="miter"/>
                <v:path gradientshapeok="t" o:connecttype="rect"/>
              </v:shapetype>
              <v:shape id="Cuadro de texto 6" o:spid="_x0000_s1026" type="#_x0000_t202" style="position:absolute;left:0;text-align:left;margin-left:84.6pt;margin-top:.15pt;width:386.2pt;height:8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" filled="f" stroked="f">
                <v:textbox>
                  <w:txbxContent>
                    <w:p w:rsidR="00645C81" w:rsidRPr="00924D13" w:rsidRDefault="00645C81" w:rsidP="00C520CC">
                      <w:pPr>
                        <w:jc w:val="center"/>
                        <w:rPr>
                          <w:rFonts w:ascii="Edwardian Script ITC" w:hAnsi="Edwardian Script ITC"/>
                          <w:b/>
                          <w:sz w:val="96"/>
                          <w:szCs w:val="120"/>
                        </w:rPr>
                      </w:pPr>
                      <w:r w:rsidRPr="00924D13">
                        <w:rPr>
                          <w:rFonts w:ascii="Edwardian Script ITC" w:hAnsi="Edwardian Script ITC"/>
                          <w:b/>
                          <w:sz w:val="96"/>
                          <w:szCs w:val="120"/>
                        </w:rPr>
                        <w:t>Plan de Trabajo</w:t>
                      </w:r>
                    </w:p>
                  </w:txbxContent>
                </v:textbox>
              </v:shape>
            </w:pict>
          </mc:Fallback>
        </mc:AlternateContent>
      </w:r>
      <w:r w:rsidR="00924D13">
        <w:rPr>
          <w:noProof/>
        </w:rPr>
        <w:drawing>
          <wp:anchor distT="0" distB="0" distL="114300" distR="114300" simplePos="0" relativeHeight="251674624" behindDoc="1" locked="0" layoutInCell="1" allowOverlap="1" wp14:anchorId="0EEF8470" wp14:editId="15B885AC">
            <wp:simplePos x="0" y="0"/>
            <wp:positionH relativeFrom="column">
              <wp:posOffset>-157385</wp:posOffset>
            </wp:positionH>
            <wp:positionV relativeFrom="paragraph">
              <wp:posOffset>-912967</wp:posOffset>
            </wp:positionV>
            <wp:extent cx="1679575" cy="706120"/>
            <wp:effectExtent l="0" t="0" r="0" b="0"/>
            <wp:wrapNone/>
            <wp:docPr id="695" name="Imagen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l="58553" t="22330" r="18011" b="67581"/>
                    <a:stretch>
                      <a:fillRect/>
                    </a:stretch>
                  </pic:blipFill>
                  <pic:spPr bwMode="auto">
                    <a:xfrm>
                      <a:off x="0" y="0"/>
                      <a:ext cx="1679575"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D13">
        <w:rPr>
          <w:noProof/>
        </w:rPr>
        <w:drawing>
          <wp:anchor distT="0" distB="0" distL="114300" distR="114300" simplePos="0" relativeHeight="251675648" behindDoc="0" locked="0" layoutInCell="1" allowOverlap="1" wp14:anchorId="475885A4" wp14:editId="2A0BC11E">
            <wp:simplePos x="0" y="0"/>
            <wp:positionH relativeFrom="column">
              <wp:posOffset>2016221</wp:posOffset>
            </wp:positionH>
            <wp:positionV relativeFrom="paragraph">
              <wp:posOffset>-877618</wp:posOffset>
            </wp:positionV>
            <wp:extent cx="582407" cy="556665"/>
            <wp:effectExtent l="0" t="0" r="8255" b="0"/>
            <wp:wrapNone/>
            <wp:docPr id="8" name="Imagen 8" descr="Resultado de imagen para organo de fiscalización del estado de chi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organo de fiscalización del estado de chiapas"/>
                    <pic:cNvPicPr>
                      <a:picLocks noChangeAspect="1" noChangeArrowheads="1"/>
                    </pic:cNvPicPr>
                  </pic:nvPicPr>
                  <pic:blipFill rotWithShape="1">
                    <a:blip r:embed="rId11">
                      <a:extLst>
                        <a:ext uri="{28A0092B-C50C-407E-A947-70E740481C1C}">
                          <a14:useLocalDpi xmlns:a14="http://schemas.microsoft.com/office/drawing/2010/main" val="0"/>
                        </a:ext>
                      </a:extLst>
                    </a:blip>
                    <a:srcRect l="4684" t="2616" r="5377" b="2794"/>
                    <a:stretch/>
                  </pic:blipFill>
                  <pic:spPr bwMode="auto">
                    <a:xfrm>
                      <a:off x="0" y="0"/>
                      <a:ext cx="582407" cy="55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4D13">
        <w:rPr>
          <w:rFonts w:asciiTheme="minorHAnsi" w:eastAsia="Calibri" w:hAnsiTheme="minorHAnsi" w:cstheme="minorHAnsi"/>
          <w:b w:val="0"/>
          <w:bCs w:val="0"/>
          <w:i/>
          <w:noProof/>
          <w:color w:val="808080" w:themeColor="background1" w:themeShade="80"/>
          <w:szCs w:val="22"/>
        </w:rPr>
        <w:drawing>
          <wp:anchor distT="0" distB="0" distL="114300" distR="114300" simplePos="0" relativeHeight="251659264" behindDoc="1" locked="0" layoutInCell="1" allowOverlap="1" wp14:anchorId="1FFC5BE4" wp14:editId="2F5DF1F3">
            <wp:simplePos x="0" y="0"/>
            <wp:positionH relativeFrom="column">
              <wp:posOffset>-821690</wp:posOffset>
            </wp:positionH>
            <wp:positionV relativeFrom="paragraph">
              <wp:posOffset>-852170</wp:posOffset>
            </wp:positionV>
            <wp:extent cx="7073265" cy="9712960"/>
            <wp:effectExtent l="0" t="0" r="0" b="2540"/>
            <wp:wrapNone/>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eños 20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73265" cy="9712960"/>
                    </a:xfrm>
                    <a:prstGeom prst="rect">
                      <a:avLst/>
                    </a:prstGeom>
                  </pic:spPr>
                </pic:pic>
              </a:graphicData>
            </a:graphic>
            <wp14:sizeRelH relativeFrom="margin">
              <wp14:pctWidth>0</wp14:pctWidth>
            </wp14:sizeRelH>
            <wp14:sizeRelV relativeFrom="margin">
              <wp14:pctHeight>0</wp14:pctHeight>
            </wp14:sizeRelV>
          </wp:anchor>
        </w:drawing>
      </w:r>
      <w:r w:rsidR="00924D13" w:rsidRPr="00DB57BE">
        <w:rPr>
          <w:noProof/>
          <w:sz w:val="20"/>
          <w:szCs w:val="20"/>
        </w:rPr>
        <w:drawing>
          <wp:anchor distT="0" distB="0" distL="114300" distR="114300" simplePos="0" relativeHeight="251667456" behindDoc="0" locked="0" layoutInCell="1" allowOverlap="1" wp14:anchorId="4217D2FD" wp14:editId="27061A57">
            <wp:simplePos x="0" y="0"/>
            <wp:positionH relativeFrom="column">
              <wp:posOffset>5207635</wp:posOffset>
            </wp:positionH>
            <wp:positionV relativeFrom="paragraph">
              <wp:posOffset>-852805</wp:posOffset>
            </wp:positionV>
            <wp:extent cx="1026160" cy="426085"/>
            <wp:effectExtent l="0" t="0" r="2540" b="0"/>
            <wp:wrapSquare wrapText="bothSides"/>
            <wp:docPr id="14"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6160" cy="426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65B9" w:rsidRPr="002C65B9" w:rsidRDefault="002C65B9" w:rsidP="002C65B9">
      <w:pPr>
        <w:rPr>
          <w:rFonts w:asciiTheme="minorHAnsi" w:eastAsia="Calibri" w:hAnsiTheme="minorHAnsi" w:cstheme="minorHAnsi"/>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645C81" w:rsidP="002C65B9">
      <w:pPr>
        <w:jc w:val="center"/>
        <w:rPr>
          <w:rFonts w:asciiTheme="minorHAnsi" w:eastAsia="Calibri" w:hAnsiTheme="minorHAnsi" w:cstheme="minorHAnsi"/>
          <w:b/>
          <w:sz w:val="28"/>
          <w:szCs w:val="22"/>
          <w:lang w:val="es-MX" w:eastAsia="en-US"/>
        </w:rPr>
      </w:pPr>
      <w:r>
        <w:rPr>
          <w:rFonts w:asciiTheme="minorHAnsi" w:eastAsia="Calibri" w:hAnsiTheme="minorHAnsi" w:cstheme="minorHAnsi"/>
          <w:b/>
          <w:bCs/>
          <w:i/>
          <w:noProof/>
          <w:color w:val="808080" w:themeColor="background1" w:themeShade="80"/>
          <w:szCs w:val="22"/>
        </w:rPr>
        <mc:AlternateContent>
          <mc:Choice Requires="wps">
            <w:drawing>
              <wp:anchor distT="0" distB="0" distL="114300" distR="114300" simplePos="0" relativeHeight="251661312" behindDoc="0" locked="0" layoutInCell="1" allowOverlap="1" wp14:anchorId="64B8CF8B" wp14:editId="20FEEEF9">
                <wp:simplePos x="0" y="0"/>
                <wp:positionH relativeFrom="column">
                  <wp:posOffset>805815</wp:posOffset>
                </wp:positionH>
                <wp:positionV relativeFrom="paragraph">
                  <wp:posOffset>-1905</wp:posOffset>
                </wp:positionV>
                <wp:extent cx="5295265" cy="1638300"/>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265" cy="163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5C81" w:rsidRDefault="00645C81" w:rsidP="00C520CC">
                            <w:pPr>
                              <w:jc w:val="center"/>
                              <w:rPr>
                                <w:rFonts w:ascii="Helvetica LT Std" w:hAnsi="Helvetica LT Std"/>
                                <w:sz w:val="56"/>
                              </w:rPr>
                            </w:pPr>
                            <w:r w:rsidRPr="00645C81">
                              <w:rPr>
                                <w:rFonts w:ascii="Helvetica LT Std" w:hAnsi="Helvetica LT Std"/>
                                <w:b/>
                                <w:sz w:val="56"/>
                              </w:rPr>
                              <w:t>Grupo</w:t>
                            </w:r>
                            <w:r w:rsidR="00E31E05">
                              <w:rPr>
                                <w:rFonts w:ascii="Helvetica LT Std" w:hAnsi="Helvetica LT Std"/>
                                <w:b/>
                                <w:sz w:val="56"/>
                              </w:rPr>
                              <w:t>:</w:t>
                            </w:r>
                            <w:r w:rsidRPr="00645C81">
                              <w:rPr>
                                <w:rFonts w:ascii="Helvetica LT Std" w:hAnsi="Helvetica LT Std"/>
                                <w:b/>
                                <w:sz w:val="56"/>
                              </w:rPr>
                              <w:t xml:space="preserve"> PbR-SED</w:t>
                            </w:r>
                            <w:r w:rsidRPr="00C520CC">
                              <w:rPr>
                                <w:rFonts w:ascii="Helvetica LT Std" w:hAnsi="Helvetica LT Std"/>
                                <w:sz w:val="56"/>
                              </w:rPr>
                              <w:t xml:space="preserve"> </w:t>
                            </w:r>
                          </w:p>
                          <w:p w:rsidR="00645C81" w:rsidRPr="00645C81" w:rsidRDefault="00645C81" w:rsidP="00C520CC">
                            <w:pPr>
                              <w:jc w:val="center"/>
                              <w:rPr>
                                <w:rFonts w:ascii="Helvetica LT Std" w:hAnsi="Helvetica LT Std"/>
                                <w:sz w:val="52"/>
                              </w:rPr>
                            </w:pPr>
                            <w:r w:rsidRPr="00645C81">
                              <w:rPr>
                                <w:rFonts w:ascii="Helvetica LT Std" w:hAnsi="Helvetica LT Std"/>
                                <w:sz w:val="52"/>
                              </w:rPr>
                              <w:t>(Consejo de Armonización Contable del Estado de Chiapas)</w:t>
                            </w:r>
                          </w:p>
                          <w:p w:rsidR="00F02F39" w:rsidRDefault="00F02F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7" type="#_x0000_t202" style="position:absolute;left:0;text-align:left;margin-left:63.45pt;margin-top:-.15pt;width:416.95pt;height:1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" filled="f" stroked="f">
                <v:textbox>
                  <w:txbxContent>
                    <w:p w:rsidR="00645C81" w:rsidRDefault="00645C81" w:rsidP="00C520CC">
                      <w:pPr>
                        <w:jc w:val="center"/>
                        <w:rPr>
                          <w:rFonts w:ascii="Helvetica LT Std" w:hAnsi="Helvetica LT Std"/>
                          <w:sz w:val="56"/>
                        </w:rPr>
                      </w:pPr>
                      <w:r w:rsidRPr="00645C81">
                        <w:rPr>
                          <w:rFonts w:ascii="Helvetica LT Std" w:hAnsi="Helvetica LT Std"/>
                          <w:b/>
                          <w:sz w:val="56"/>
                        </w:rPr>
                        <w:t>Grupo</w:t>
                      </w:r>
                      <w:r w:rsidR="00E31E05">
                        <w:rPr>
                          <w:rFonts w:ascii="Helvetica LT Std" w:hAnsi="Helvetica LT Std"/>
                          <w:b/>
                          <w:sz w:val="56"/>
                        </w:rPr>
                        <w:t>:</w:t>
                      </w:r>
                      <w:r w:rsidRPr="00645C81">
                        <w:rPr>
                          <w:rFonts w:ascii="Helvetica LT Std" w:hAnsi="Helvetica LT Std"/>
                          <w:b/>
                          <w:sz w:val="56"/>
                        </w:rPr>
                        <w:t xml:space="preserve"> </w:t>
                      </w:r>
                      <w:proofErr w:type="spellStart"/>
                      <w:r w:rsidRPr="00645C81">
                        <w:rPr>
                          <w:rFonts w:ascii="Helvetica LT Std" w:hAnsi="Helvetica LT Std"/>
                          <w:b/>
                          <w:sz w:val="56"/>
                        </w:rPr>
                        <w:t>PbR</w:t>
                      </w:r>
                      <w:proofErr w:type="spellEnd"/>
                      <w:r w:rsidRPr="00645C81">
                        <w:rPr>
                          <w:rFonts w:ascii="Helvetica LT Std" w:hAnsi="Helvetica LT Std"/>
                          <w:b/>
                          <w:sz w:val="56"/>
                        </w:rPr>
                        <w:t>-SED</w:t>
                      </w:r>
                      <w:r w:rsidRPr="00C520CC">
                        <w:rPr>
                          <w:rFonts w:ascii="Helvetica LT Std" w:hAnsi="Helvetica LT Std"/>
                          <w:sz w:val="56"/>
                        </w:rPr>
                        <w:t xml:space="preserve"> </w:t>
                      </w:r>
                    </w:p>
                    <w:p w:rsidR="00645C81" w:rsidRPr="00645C81" w:rsidRDefault="00645C81" w:rsidP="00C520CC">
                      <w:pPr>
                        <w:jc w:val="center"/>
                        <w:rPr>
                          <w:rFonts w:ascii="Helvetica LT Std" w:hAnsi="Helvetica LT Std"/>
                          <w:sz w:val="52"/>
                        </w:rPr>
                      </w:pPr>
                      <w:r w:rsidRPr="00645C81">
                        <w:rPr>
                          <w:rFonts w:ascii="Helvetica LT Std" w:hAnsi="Helvetica LT Std"/>
                          <w:sz w:val="52"/>
                        </w:rPr>
                        <w:t>(Consejo de Armonización Contable del Estado de Chiapas)</w:t>
                      </w:r>
                    </w:p>
                    <w:p w:rsidR="00000000" w:rsidRDefault="004C00A7"/>
                  </w:txbxContent>
                </v:textbox>
              </v:shape>
            </w:pict>
          </mc:Fallback>
        </mc:AlternateContent>
      </w: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645C81" w:rsidP="002C65B9">
      <w:pPr>
        <w:jc w:val="center"/>
        <w:rPr>
          <w:rFonts w:asciiTheme="minorHAnsi" w:eastAsia="Calibri" w:hAnsiTheme="minorHAnsi" w:cstheme="minorHAnsi"/>
          <w:b/>
          <w:sz w:val="28"/>
          <w:szCs w:val="22"/>
          <w:lang w:val="es-MX" w:eastAsia="en-US"/>
        </w:rPr>
      </w:pPr>
      <w:r>
        <w:rPr>
          <w:rFonts w:asciiTheme="minorHAnsi" w:eastAsia="Calibri" w:hAnsiTheme="minorHAnsi" w:cstheme="minorHAnsi"/>
          <w:b/>
          <w:noProof/>
          <w:sz w:val="28"/>
          <w:szCs w:val="22"/>
        </w:rPr>
        <mc:AlternateContent>
          <mc:Choice Requires="wps">
            <w:drawing>
              <wp:anchor distT="0" distB="0" distL="114300" distR="114300" simplePos="0" relativeHeight="251663360" behindDoc="0" locked="0" layoutInCell="1" allowOverlap="1" wp14:anchorId="07A4ADAB" wp14:editId="53A7325E">
                <wp:simplePos x="0" y="0"/>
                <wp:positionH relativeFrom="column">
                  <wp:posOffset>1083310</wp:posOffset>
                </wp:positionH>
                <wp:positionV relativeFrom="paragraph">
                  <wp:posOffset>8639810</wp:posOffset>
                </wp:positionV>
                <wp:extent cx="3902710" cy="1073150"/>
                <wp:effectExtent l="3175" t="0" r="0" b="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rsidR="00645C81" w:rsidRPr="00C520CC" w:rsidRDefault="00645C81" w:rsidP="00C520CC">
                            <w:pPr>
                              <w:jc w:val="center"/>
                              <w:rPr>
                                <w:rFonts w:ascii="Bodoni MT Black" w:hAnsi="Bodoni MT Black"/>
                                <w:b/>
                                <w:color w:val="17365D" w:themeColor="text2" w:themeShade="BF"/>
                                <w:sz w:val="144"/>
                              </w:rPr>
                            </w:pPr>
                            <w:r w:rsidRPr="00C520CC">
                              <w:rPr>
                                <w:rFonts w:ascii="Bodoni MT Black" w:hAnsi="Bodoni MT Black"/>
                                <w:b/>
                                <w:color w:val="17365D" w:themeColor="text2" w:themeShade="BF"/>
                                <w:sz w:val="144"/>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7A4ADAB" id="Cuadro de texto 12" o:spid="_x0000_s1028" type="#_x0000_t202" style="position:absolute;left:0;text-align:left;margin-left:85.3pt;margin-top:680.3pt;width:307.3pt;height:8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" filled="f" stroked="f" strokecolor="#a5a5a5 [2092]">
                <v:textbox>
                  <w:txbxContent>
                    <w:p w:rsidR="00645C81" w:rsidRPr="00C520CC" w:rsidRDefault="00645C81" w:rsidP="00C520CC">
                      <w:pPr>
                        <w:jc w:val="center"/>
                        <w:rPr>
                          <w:rFonts w:ascii="Bodoni MT Black" w:hAnsi="Bodoni MT Black"/>
                          <w:b/>
                          <w:color w:val="17365D" w:themeColor="text2" w:themeShade="BF"/>
                          <w:sz w:val="144"/>
                        </w:rPr>
                      </w:pPr>
                      <w:r w:rsidRPr="00C520CC">
                        <w:rPr>
                          <w:rFonts w:ascii="Bodoni MT Black" w:hAnsi="Bodoni MT Black"/>
                          <w:b/>
                          <w:color w:val="17365D" w:themeColor="text2" w:themeShade="BF"/>
                          <w:sz w:val="144"/>
                        </w:rPr>
                        <w:t>2017</w:t>
                      </w:r>
                    </w:p>
                  </w:txbxContent>
                </v:textbox>
              </v:shape>
            </w:pict>
          </mc:Fallback>
        </mc:AlternateContent>
      </w:r>
      <w:r>
        <w:rPr>
          <w:rFonts w:asciiTheme="minorHAnsi" w:eastAsia="Calibri" w:hAnsiTheme="minorHAnsi" w:cstheme="minorHAnsi"/>
          <w:b/>
          <w:noProof/>
          <w:sz w:val="28"/>
          <w:szCs w:val="22"/>
        </w:rPr>
        <mc:AlternateContent>
          <mc:Choice Requires="wps">
            <w:drawing>
              <wp:anchor distT="0" distB="0" distL="114300" distR="114300" simplePos="0" relativeHeight="251662336" behindDoc="0" locked="0" layoutInCell="1" allowOverlap="1" wp14:anchorId="5044114C" wp14:editId="5E585F95">
                <wp:simplePos x="0" y="0"/>
                <wp:positionH relativeFrom="column">
                  <wp:posOffset>1083310</wp:posOffset>
                </wp:positionH>
                <wp:positionV relativeFrom="paragraph">
                  <wp:posOffset>8639810</wp:posOffset>
                </wp:positionV>
                <wp:extent cx="3902710" cy="1073150"/>
                <wp:effectExtent l="3175"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2710" cy="1073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65000"/>
                                  <a:lumOff val="0"/>
                                </a:schemeClr>
                              </a:solidFill>
                              <a:miter lim="800000"/>
                              <a:headEnd/>
                              <a:tailEnd/>
                            </a14:hiddenLine>
                          </a:ext>
                        </a:extLst>
                      </wps:spPr>
                      <wps:txbx>
                        <w:txbxContent>
                          <w:p w:rsidR="00645C81" w:rsidRPr="00C520CC" w:rsidRDefault="00645C81" w:rsidP="00C520CC">
                            <w:pPr>
                              <w:jc w:val="center"/>
                              <w:rPr>
                                <w:rFonts w:ascii="Bodoni MT Black" w:hAnsi="Bodoni MT Black"/>
                                <w:b/>
                                <w:color w:val="17365D" w:themeColor="text2" w:themeShade="BF"/>
                                <w:sz w:val="144"/>
                              </w:rPr>
                            </w:pPr>
                            <w:r w:rsidRPr="00C520CC">
                              <w:rPr>
                                <w:rFonts w:ascii="Bodoni MT Black" w:hAnsi="Bodoni MT Black"/>
                                <w:b/>
                                <w:color w:val="17365D" w:themeColor="text2" w:themeShade="BF"/>
                                <w:sz w:val="144"/>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5044114C" id="Cuadro de texto 11" o:spid="_x0000_s1029" type="#_x0000_t202" style="position:absolute;left:0;text-align:left;margin-left:85.3pt;margin-top:680.3pt;width:307.3pt;height: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" filled="f" stroked="f" strokecolor="#a5a5a5 [2092]">
                <v:textbox>
                  <w:txbxContent>
                    <w:p w:rsidR="00645C81" w:rsidRPr="00C520CC" w:rsidRDefault="00645C81" w:rsidP="00C520CC">
                      <w:pPr>
                        <w:jc w:val="center"/>
                        <w:rPr>
                          <w:rFonts w:ascii="Bodoni MT Black" w:hAnsi="Bodoni MT Black"/>
                          <w:b/>
                          <w:color w:val="17365D" w:themeColor="text2" w:themeShade="BF"/>
                          <w:sz w:val="144"/>
                        </w:rPr>
                      </w:pPr>
                      <w:r w:rsidRPr="00C520CC">
                        <w:rPr>
                          <w:rFonts w:ascii="Bodoni MT Black" w:hAnsi="Bodoni MT Black"/>
                          <w:b/>
                          <w:color w:val="17365D" w:themeColor="text2" w:themeShade="BF"/>
                          <w:sz w:val="144"/>
                        </w:rPr>
                        <w:t>2017</w:t>
                      </w:r>
                    </w:p>
                  </w:txbxContent>
                </v:textbox>
              </v:shape>
            </w:pict>
          </mc:Fallback>
        </mc:AlternateContent>
      </w: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BC705B" w:rsidP="002C65B9">
      <w:pPr>
        <w:jc w:val="center"/>
        <w:rPr>
          <w:rFonts w:asciiTheme="minorHAnsi" w:eastAsia="Calibri" w:hAnsiTheme="minorHAnsi" w:cstheme="minorHAnsi"/>
          <w:b/>
          <w:sz w:val="28"/>
          <w:szCs w:val="22"/>
          <w:lang w:val="es-MX" w:eastAsia="en-US"/>
        </w:rPr>
      </w:pPr>
    </w:p>
    <w:p w:rsidR="00BC705B" w:rsidRDefault="00FD5BB0" w:rsidP="002C65B9">
      <w:pPr>
        <w:jc w:val="center"/>
        <w:rPr>
          <w:rFonts w:asciiTheme="minorHAnsi" w:eastAsia="Calibri" w:hAnsiTheme="minorHAnsi" w:cstheme="minorHAnsi"/>
          <w:b/>
          <w:sz w:val="28"/>
          <w:szCs w:val="22"/>
          <w:lang w:val="es-MX" w:eastAsia="en-US"/>
        </w:rPr>
      </w:pPr>
      <w:r w:rsidRPr="00645C81">
        <w:rPr>
          <w:rFonts w:eastAsia="Calibri"/>
          <w:noProof/>
        </w:rPr>
        <w:drawing>
          <wp:anchor distT="0" distB="0" distL="114300" distR="114300" simplePos="0" relativeHeight="251671552" behindDoc="0" locked="0" layoutInCell="1" allowOverlap="1" wp14:anchorId="212EACB0" wp14:editId="16A3AA04">
            <wp:simplePos x="0" y="0"/>
            <wp:positionH relativeFrom="column">
              <wp:posOffset>142240</wp:posOffset>
            </wp:positionH>
            <wp:positionV relativeFrom="paragraph">
              <wp:posOffset>131445</wp:posOffset>
            </wp:positionV>
            <wp:extent cx="3895725" cy="1076325"/>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95725"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705B" w:rsidRDefault="00924D13" w:rsidP="002C65B9">
      <w:pPr>
        <w:jc w:val="center"/>
        <w:rPr>
          <w:rFonts w:asciiTheme="minorHAnsi" w:eastAsia="Calibri" w:hAnsiTheme="minorHAnsi" w:cstheme="minorHAnsi"/>
          <w:b/>
          <w:sz w:val="28"/>
          <w:szCs w:val="22"/>
          <w:lang w:val="es-MX" w:eastAsia="en-US"/>
        </w:rPr>
      </w:pPr>
      <w:r>
        <w:rPr>
          <w:rFonts w:asciiTheme="minorHAnsi" w:eastAsia="Calibri" w:hAnsiTheme="minorHAnsi" w:cstheme="minorHAnsi"/>
          <w:b/>
          <w:bCs/>
          <w:i/>
          <w:noProof/>
          <w:color w:val="808080" w:themeColor="background1" w:themeShade="80"/>
          <w:szCs w:val="22"/>
        </w:rPr>
        <w:drawing>
          <wp:anchor distT="0" distB="0" distL="114300" distR="114300" simplePos="0" relativeHeight="251668480" behindDoc="0" locked="0" layoutInCell="1" allowOverlap="1" wp14:anchorId="392FDCF0" wp14:editId="7C3BB47B">
            <wp:simplePos x="0" y="0"/>
            <wp:positionH relativeFrom="column">
              <wp:posOffset>-846084</wp:posOffset>
            </wp:positionH>
            <wp:positionV relativeFrom="paragraph">
              <wp:posOffset>505460</wp:posOffset>
            </wp:positionV>
            <wp:extent cx="1303330" cy="436948"/>
            <wp:effectExtent l="0" t="0" r="0" b="1270"/>
            <wp:wrapNone/>
            <wp:docPr id="16" name="Imagen 16" descr="C:\Documents and Settings\tcoello\Escritorio\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tcoello\Escritorio\Logo Horizont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3330" cy="436948"/>
                    </a:xfrm>
                    <a:prstGeom prst="rect">
                      <a:avLst/>
                    </a:prstGeom>
                    <a:noFill/>
                    <a:ln>
                      <a:noFill/>
                    </a:ln>
                  </pic:spPr>
                </pic:pic>
              </a:graphicData>
            </a:graphic>
            <wp14:sizeRelH relativeFrom="page">
              <wp14:pctWidth>0</wp14:pctWidth>
            </wp14:sizeRelH>
            <wp14:sizeRelV relativeFrom="page">
              <wp14:pctHeight>0</wp14:pctHeight>
            </wp14:sizeRelV>
          </wp:anchor>
        </w:drawing>
      </w:r>
      <w:r w:rsidR="00913CF1">
        <w:rPr>
          <w:rFonts w:asciiTheme="minorHAnsi" w:eastAsia="Calibri" w:hAnsiTheme="minorHAnsi" w:cstheme="minorHAnsi"/>
          <w:b/>
          <w:bCs/>
          <w:i/>
          <w:noProof/>
          <w:color w:val="808080" w:themeColor="background1" w:themeShade="80"/>
          <w:szCs w:val="22"/>
        </w:rPr>
        <w:drawing>
          <wp:anchor distT="0" distB="0" distL="114300" distR="114300" simplePos="0" relativeHeight="251672576" behindDoc="0" locked="0" layoutInCell="1" allowOverlap="1" wp14:anchorId="0DD26F9A" wp14:editId="5D1010FB">
            <wp:simplePos x="0" y="0"/>
            <wp:positionH relativeFrom="column">
              <wp:posOffset>4980940</wp:posOffset>
            </wp:positionH>
            <wp:positionV relativeFrom="paragraph">
              <wp:posOffset>375285</wp:posOffset>
            </wp:positionV>
            <wp:extent cx="1235075" cy="607060"/>
            <wp:effectExtent l="0" t="0" r="3175" b="2540"/>
            <wp:wrapSquare wrapText="bothSides"/>
            <wp:docPr id="2" name="Imagen 2" descr="http://correosh/exchange/syrodriguez/Bandeja%20de%20entrada/RV:%20%20LOGOS%20OFICIALES%20ADMINISTRACI%C3%93N%202012-2018.EML/hoja%20membretada_color_01.jpg/C58EA28C-18C0-4a97-9AF2-036E93DDAFB3/hoja%20membretada_color_01.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rreosh/exchange/syrodriguez/Bandeja%20de%20entrada/RV:%20%20LOGOS%20OFICIALES%20ADMINISTRACI%C3%93N%202012-2018.EML/hoja%20membretada_color_01.jpg/C58EA28C-18C0-4a97-9AF2-036E93DDAFB3/hoja%20membretada_color_01.jpg?attach=1"/>
                    <pic:cNvPicPr>
                      <a:picLocks noChangeAspect="1" noChangeArrowheads="1"/>
                    </pic:cNvPicPr>
                  </pic:nvPicPr>
                  <pic:blipFill>
                    <a:blip r:embed="rId16" cstate="print">
                      <a:extLst>
                        <a:ext uri="{28A0092B-C50C-407E-A947-70E740481C1C}">
                          <a14:useLocalDpi xmlns:a14="http://schemas.microsoft.com/office/drawing/2010/main" val="0"/>
                        </a:ext>
                      </a:extLst>
                    </a:blip>
                    <a:srcRect l="71896" t="1656" b="87425"/>
                    <a:stretch>
                      <a:fillRect/>
                    </a:stretch>
                  </pic:blipFill>
                  <pic:spPr bwMode="auto">
                    <a:xfrm>
                      <a:off x="0" y="0"/>
                      <a:ext cx="1235075" cy="607060"/>
                    </a:xfrm>
                    <a:prstGeom prst="rect">
                      <a:avLst/>
                    </a:prstGeom>
                    <a:noFill/>
                  </pic:spPr>
                </pic:pic>
              </a:graphicData>
            </a:graphic>
            <wp14:sizeRelH relativeFrom="page">
              <wp14:pctWidth>0</wp14:pctWidth>
            </wp14:sizeRelH>
            <wp14:sizeRelV relativeFrom="page">
              <wp14:pctHeight>0</wp14:pctHeight>
            </wp14:sizeRelV>
          </wp:anchor>
        </w:drawing>
      </w:r>
    </w:p>
    <w:p w:rsidR="0059780C" w:rsidRDefault="0059780C" w:rsidP="0059780C">
      <w:pPr>
        <w:jc w:val="center"/>
        <w:rPr>
          <w:rFonts w:asciiTheme="minorHAnsi" w:eastAsia="Calibri" w:hAnsiTheme="minorHAnsi" w:cstheme="minorHAnsi"/>
          <w:b/>
          <w:sz w:val="28"/>
          <w:szCs w:val="22"/>
          <w:lang w:val="es-MX" w:eastAsia="en-US"/>
        </w:rPr>
      </w:pPr>
      <w:r>
        <w:rPr>
          <w:rFonts w:asciiTheme="minorHAnsi" w:eastAsia="Calibri" w:hAnsiTheme="minorHAnsi" w:cstheme="minorHAnsi"/>
          <w:b/>
          <w:sz w:val="28"/>
          <w:szCs w:val="22"/>
          <w:lang w:val="es-MX" w:eastAsia="en-US"/>
        </w:rPr>
        <w:t xml:space="preserve">     </w:t>
      </w:r>
    </w:p>
    <w:p w:rsidR="002C65B9" w:rsidRPr="002C65B9" w:rsidRDefault="002C65B9" w:rsidP="0059780C">
      <w:pPr>
        <w:jc w:val="center"/>
        <w:rPr>
          <w:rFonts w:asciiTheme="minorHAnsi" w:eastAsia="Calibri" w:hAnsiTheme="minorHAnsi" w:cstheme="minorHAnsi"/>
          <w:b/>
          <w:sz w:val="28"/>
          <w:szCs w:val="22"/>
          <w:lang w:val="es-MX" w:eastAsia="en-US"/>
        </w:rPr>
      </w:pPr>
      <w:r w:rsidRPr="002C65B9">
        <w:rPr>
          <w:rFonts w:asciiTheme="minorHAnsi" w:eastAsia="Calibri" w:hAnsiTheme="minorHAnsi" w:cstheme="minorHAnsi"/>
          <w:b/>
          <w:sz w:val="28"/>
          <w:szCs w:val="22"/>
          <w:lang w:val="es-MX" w:eastAsia="en-US"/>
        </w:rPr>
        <w:lastRenderedPageBreak/>
        <w:t>Plan de trabajo</w:t>
      </w:r>
    </w:p>
    <w:p w:rsidR="002C65B9" w:rsidRDefault="002C65B9" w:rsidP="002C65B9">
      <w:pPr>
        <w:jc w:val="both"/>
        <w:rPr>
          <w:rFonts w:asciiTheme="minorHAnsi" w:eastAsia="Calibri" w:hAnsiTheme="minorHAnsi" w:cstheme="minorHAnsi"/>
          <w:szCs w:val="22"/>
          <w:lang w:val="es-MX" w:eastAsia="en-US"/>
        </w:rPr>
      </w:pPr>
    </w:p>
    <w:p w:rsidR="00BC08C2" w:rsidRPr="002C65B9" w:rsidRDefault="00BC08C2" w:rsidP="002C65B9">
      <w:pPr>
        <w:jc w:val="both"/>
        <w:rPr>
          <w:rFonts w:asciiTheme="minorHAnsi" w:eastAsia="Calibri" w:hAnsiTheme="minorHAnsi" w:cstheme="minorHAnsi"/>
          <w:szCs w:val="22"/>
          <w:lang w:val="es-MX" w:eastAsia="en-US"/>
        </w:rPr>
      </w:pPr>
    </w:p>
    <w:p w:rsidR="002C2816" w:rsidRDefault="00E608CA" w:rsidP="00593016">
      <w:pPr>
        <w:tabs>
          <w:tab w:val="left" w:pos="2355"/>
        </w:tabs>
        <w:rPr>
          <w:rFonts w:asciiTheme="minorHAnsi" w:eastAsia="Calibri" w:hAnsiTheme="minorHAnsi" w:cstheme="minorHAnsi"/>
          <w:b/>
          <w:sz w:val="28"/>
          <w:szCs w:val="22"/>
          <w:lang w:val="es-MX" w:eastAsia="en-US"/>
        </w:rPr>
      </w:pPr>
      <w:r>
        <w:rPr>
          <w:rFonts w:asciiTheme="minorHAnsi" w:eastAsia="Calibri" w:hAnsiTheme="minorHAnsi" w:cstheme="minorHAnsi"/>
          <w:b/>
          <w:sz w:val="28"/>
          <w:szCs w:val="22"/>
          <w:lang w:val="es-MX" w:eastAsia="en-US"/>
        </w:rPr>
        <w:t>Introducción</w:t>
      </w:r>
    </w:p>
    <w:p w:rsidR="00E608CA" w:rsidRDefault="00E608CA" w:rsidP="002C2816">
      <w:pPr>
        <w:tabs>
          <w:tab w:val="left" w:pos="7050"/>
        </w:tabs>
        <w:jc w:val="both"/>
        <w:rPr>
          <w:rFonts w:asciiTheme="minorHAnsi" w:eastAsia="Calibri" w:hAnsiTheme="minorHAnsi" w:cstheme="minorHAnsi"/>
          <w:b/>
          <w:sz w:val="28"/>
          <w:szCs w:val="22"/>
          <w:lang w:val="es-MX" w:eastAsia="en-US"/>
        </w:rPr>
      </w:pPr>
    </w:p>
    <w:p w:rsidR="00634BAE" w:rsidRDefault="00D2638C" w:rsidP="002C2816">
      <w:pPr>
        <w:tabs>
          <w:tab w:val="left" w:pos="7050"/>
        </w:tabs>
        <w:jc w:val="both"/>
        <w:rPr>
          <w:rFonts w:asciiTheme="minorHAnsi" w:eastAsia="Calibri" w:hAnsiTheme="minorHAnsi" w:cstheme="minorHAnsi"/>
          <w:szCs w:val="22"/>
          <w:lang w:val="es-MX" w:eastAsia="en-US"/>
        </w:rPr>
      </w:pPr>
      <w:r>
        <w:rPr>
          <w:rFonts w:asciiTheme="minorHAnsi" w:eastAsia="Calibri" w:hAnsiTheme="minorHAnsi" w:cstheme="minorHAnsi"/>
          <w:szCs w:val="22"/>
          <w:lang w:val="es-MX" w:eastAsia="en-US"/>
        </w:rPr>
        <w:t>E</w:t>
      </w:r>
      <w:r w:rsidR="00DA723D">
        <w:rPr>
          <w:rFonts w:asciiTheme="minorHAnsi" w:eastAsia="Calibri" w:hAnsiTheme="minorHAnsi" w:cstheme="minorHAnsi"/>
          <w:szCs w:val="22"/>
          <w:lang w:val="es-MX" w:eastAsia="en-US"/>
        </w:rPr>
        <w:t>L</w:t>
      </w:r>
      <w:r>
        <w:rPr>
          <w:rFonts w:asciiTheme="minorHAnsi" w:eastAsia="Calibri" w:hAnsiTheme="minorHAnsi" w:cstheme="minorHAnsi"/>
          <w:szCs w:val="22"/>
          <w:lang w:val="es-MX" w:eastAsia="en-US"/>
        </w:rPr>
        <w:t xml:space="preserve"> </w:t>
      </w:r>
      <w:r w:rsidR="001579EB" w:rsidRPr="001579EB">
        <w:rPr>
          <w:rFonts w:asciiTheme="minorHAnsi" w:eastAsia="Calibri" w:hAnsiTheme="minorHAnsi" w:cstheme="minorHAnsi"/>
          <w:szCs w:val="22"/>
          <w:lang w:val="es-MX" w:eastAsia="en-US"/>
        </w:rPr>
        <w:t>artículo 134</w:t>
      </w:r>
      <w:r w:rsidR="001579EB">
        <w:rPr>
          <w:rFonts w:asciiTheme="minorHAnsi" w:eastAsia="Calibri" w:hAnsiTheme="minorHAnsi" w:cstheme="minorHAnsi"/>
          <w:szCs w:val="22"/>
          <w:lang w:val="es-MX" w:eastAsia="en-US"/>
        </w:rPr>
        <w:t xml:space="preserve"> constitucional</w:t>
      </w:r>
      <w:r w:rsidR="00DA723D">
        <w:rPr>
          <w:rFonts w:asciiTheme="minorHAnsi" w:eastAsia="Calibri" w:hAnsiTheme="minorHAnsi" w:cstheme="minorHAnsi"/>
          <w:szCs w:val="22"/>
          <w:lang w:val="es-MX" w:eastAsia="en-US"/>
        </w:rPr>
        <w:t xml:space="preserve"> </w:t>
      </w:r>
      <w:r w:rsidR="000A2726">
        <w:rPr>
          <w:rFonts w:asciiTheme="minorHAnsi" w:eastAsia="Calibri" w:hAnsiTheme="minorHAnsi" w:cstheme="minorHAnsi"/>
          <w:szCs w:val="22"/>
          <w:lang w:val="es-MX" w:eastAsia="en-US"/>
        </w:rPr>
        <w:t xml:space="preserve">establece </w:t>
      </w:r>
      <w:r w:rsidR="00B64DA9">
        <w:rPr>
          <w:rFonts w:asciiTheme="minorHAnsi" w:eastAsia="Calibri" w:hAnsiTheme="minorHAnsi" w:cstheme="minorHAnsi"/>
          <w:szCs w:val="22"/>
          <w:lang w:val="es-MX" w:eastAsia="en-US"/>
        </w:rPr>
        <w:t xml:space="preserve">que los recursos públicos </w:t>
      </w:r>
      <w:r w:rsidR="00955CC5">
        <w:rPr>
          <w:rFonts w:asciiTheme="minorHAnsi" w:eastAsia="Calibri" w:hAnsiTheme="minorHAnsi" w:cstheme="minorHAnsi"/>
          <w:szCs w:val="22"/>
          <w:lang w:val="es-MX" w:eastAsia="en-US"/>
        </w:rPr>
        <w:t xml:space="preserve">deben </w:t>
      </w:r>
      <w:r w:rsidR="00B64DA9">
        <w:rPr>
          <w:rFonts w:asciiTheme="minorHAnsi" w:eastAsia="Calibri" w:hAnsiTheme="minorHAnsi" w:cstheme="minorHAnsi"/>
          <w:szCs w:val="22"/>
          <w:lang w:val="es-MX" w:eastAsia="en-US"/>
        </w:rPr>
        <w:t>administr</w:t>
      </w:r>
      <w:r w:rsidR="00955CC5">
        <w:rPr>
          <w:rFonts w:asciiTheme="minorHAnsi" w:eastAsia="Calibri" w:hAnsiTheme="minorHAnsi" w:cstheme="minorHAnsi"/>
          <w:szCs w:val="22"/>
          <w:lang w:val="es-MX" w:eastAsia="en-US"/>
        </w:rPr>
        <w:t>arse</w:t>
      </w:r>
      <w:r w:rsidR="0009799E">
        <w:rPr>
          <w:rFonts w:asciiTheme="minorHAnsi" w:eastAsia="Calibri" w:hAnsiTheme="minorHAnsi" w:cstheme="minorHAnsi"/>
          <w:szCs w:val="22"/>
          <w:lang w:val="es-MX" w:eastAsia="en-US"/>
        </w:rPr>
        <w:t xml:space="preserve"> </w:t>
      </w:r>
      <w:r w:rsidR="00B64DA9">
        <w:rPr>
          <w:rFonts w:asciiTheme="minorHAnsi" w:eastAsia="Calibri" w:hAnsiTheme="minorHAnsi" w:cstheme="minorHAnsi"/>
          <w:szCs w:val="22"/>
          <w:lang w:val="es-MX" w:eastAsia="en-US"/>
        </w:rPr>
        <w:t xml:space="preserve">con </w:t>
      </w:r>
      <w:r w:rsidR="00A700DA">
        <w:rPr>
          <w:rFonts w:asciiTheme="minorHAnsi" w:eastAsia="Calibri" w:hAnsiTheme="minorHAnsi" w:cstheme="minorHAnsi"/>
          <w:szCs w:val="22"/>
          <w:lang w:val="es-MX" w:eastAsia="en-US"/>
        </w:rPr>
        <w:t xml:space="preserve">principios de </w:t>
      </w:r>
      <w:r w:rsidR="00B64DA9">
        <w:rPr>
          <w:rFonts w:asciiTheme="minorHAnsi" w:eastAsia="Calibri" w:hAnsiTheme="minorHAnsi" w:cstheme="minorHAnsi"/>
          <w:szCs w:val="22"/>
          <w:lang w:val="es-MX" w:eastAsia="en-US"/>
        </w:rPr>
        <w:t xml:space="preserve">eficiencia, eficacia, economía, transparencia y honradez, </w:t>
      </w:r>
      <w:r w:rsidR="00DA723D">
        <w:rPr>
          <w:rFonts w:asciiTheme="minorHAnsi" w:eastAsia="Calibri" w:hAnsiTheme="minorHAnsi" w:cstheme="minorHAnsi"/>
          <w:szCs w:val="22"/>
          <w:lang w:val="es-MX" w:eastAsia="en-US"/>
        </w:rPr>
        <w:t>y que</w:t>
      </w:r>
      <w:r w:rsidR="00B64DA9">
        <w:rPr>
          <w:rFonts w:asciiTheme="minorHAnsi" w:eastAsia="Calibri" w:hAnsiTheme="minorHAnsi" w:cstheme="minorHAnsi"/>
          <w:szCs w:val="22"/>
          <w:lang w:val="es-MX" w:eastAsia="en-US"/>
        </w:rPr>
        <w:t xml:space="preserve"> los resultados se</w:t>
      </w:r>
      <w:r w:rsidR="000A2726">
        <w:rPr>
          <w:rFonts w:asciiTheme="minorHAnsi" w:eastAsia="Calibri" w:hAnsiTheme="minorHAnsi" w:cstheme="minorHAnsi"/>
          <w:szCs w:val="22"/>
          <w:lang w:val="es-MX" w:eastAsia="en-US"/>
        </w:rPr>
        <w:t>an</w:t>
      </w:r>
      <w:r w:rsidR="00B64DA9">
        <w:rPr>
          <w:rFonts w:asciiTheme="minorHAnsi" w:eastAsia="Calibri" w:hAnsiTheme="minorHAnsi" w:cstheme="minorHAnsi"/>
          <w:szCs w:val="22"/>
          <w:lang w:val="es-MX" w:eastAsia="en-US"/>
        </w:rPr>
        <w:t xml:space="preserve"> evaluados con</w:t>
      </w:r>
      <w:r w:rsidR="0085384F">
        <w:rPr>
          <w:rFonts w:asciiTheme="minorHAnsi" w:eastAsia="Calibri" w:hAnsiTheme="minorHAnsi" w:cstheme="minorHAnsi"/>
          <w:szCs w:val="22"/>
          <w:lang w:val="es-MX" w:eastAsia="en-US"/>
        </w:rPr>
        <w:t>forme</w:t>
      </w:r>
      <w:r w:rsidR="00B64DA9">
        <w:rPr>
          <w:rFonts w:asciiTheme="minorHAnsi" w:eastAsia="Calibri" w:hAnsiTheme="minorHAnsi" w:cstheme="minorHAnsi"/>
          <w:szCs w:val="22"/>
          <w:lang w:val="es-MX" w:eastAsia="en-US"/>
        </w:rPr>
        <w:t xml:space="preserve"> a los objetivos y metas establecidas</w:t>
      </w:r>
      <w:r w:rsidR="000A2726">
        <w:rPr>
          <w:rFonts w:asciiTheme="minorHAnsi" w:eastAsia="Calibri" w:hAnsiTheme="minorHAnsi" w:cstheme="minorHAnsi"/>
          <w:szCs w:val="22"/>
          <w:lang w:val="es-MX" w:eastAsia="en-US"/>
        </w:rPr>
        <w:t>;</w:t>
      </w:r>
      <w:r w:rsidR="00B64DA9">
        <w:rPr>
          <w:rFonts w:asciiTheme="minorHAnsi" w:eastAsia="Calibri" w:hAnsiTheme="minorHAnsi" w:cstheme="minorHAnsi"/>
          <w:szCs w:val="22"/>
          <w:lang w:val="es-MX" w:eastAsia="en-US"/>
        </w:rPr>
        <w:t xml:space="preserve"> </w:t>
      </w:r>
      <w:r w:rsidR="0085384F">
        <w:rPr>
          <w:rFonts w:asciiTheme="minorHAnsi" w:eastAsia="Calibri" w:hAnsiTheme="minorHAnsi" w:cstheme="minorHAnsi"/>
          <w:szCs w:val="22"/>
          <w:lang w:val="es-MX" w:eastAsia="en-US"/>
        </w:rPr>
        <w:t xml:space="preserve">siendo </w:t>
      </w:r>
      <w:r w:rsidR="0009799E">
        <w:rPr>
          <w:rFonts w:asciiTheme="minorHAnsi" w:eastAsia="Calibri" w:hAnsiTheme="minorHAnsi" w:cstheme="minorHAnsi"/>
          <w:szCs w:val="22"/>
          <w:lang w:val="es-MX" w:eastAsia="en-US"/>
        </w:rPr>
        <w:t>esto</w:t>
      </w:r>
      <w:r w:rsidR="0085384F">
        <w:rPr>
          <w:rFonts w:asciiTheme="minorHAnsi" w:eastAsia="Calibri" w:hAnsiTheme="minorHAnsi" w:cstheme="minorHAnsi"/>
          <w:szCs w:val="22"/>
          <w:lang w:val="es-MX" w:eastAsia="en-US"/>
        </w:rPr>
        <w:t xml:space="preserve"> una obligación </w:t>
      </w:r>
      <w:r w:rsidR="00A700DA">
        <w:rPr>
          <w:rFonts w:asciiTheme="minorHAnsi" w:eastAsia="Calibri" w:hAnsiTheme="minorHAnsi" w:cstheme="minorHAnsi"/>
          <w:szCs w:val="22"/>
          <w:lang w:val="es-MX" w:eastAsia="en-US"/>
        </w:rPr>
        <w:t xml:space="preserve">que </w:t>
      </w:r>
      <w:r w:rsidR="00506D7C">
        <w:rPr>
          <w:rFonts w:asciiTheme="minorHAnsi" w:eastAsia="Calibri" w:hAnsiTheme="minorHAnsi" w:cstheme="minorHAnsi"/>
          <w:szCs w:val="22"/>
          <w:lang w:val="es-MX" w:eastAsia="en-US"/>
        </w:rPr>
        <w:t xml:space="preserve">involucra </w:t>
      </w:r>
      <w:r w:rsidR="00A700DA">
        <w:rPr>
          <w:rFonts w:asciiTheme="minorHAnsi" w:eastAsia="Calibri" w:hAnsiTheme="minorHAnsi" w:cstheme="minorHAnsi"/>
          <w:szCs w:val="22"/>
          <w:lang w:val="es-MX" w:eastAsia="en-US"/>
        </w:rPr>
        <w:t xml:space="preserve">a </w:t>
      </w:r>
      <w:r w:rsidR="0085384F">
        <w:rPr>
          <w:rFonts w:asciiTheme="minorHAnsi" w:eastAsia="Calibri" w:hAnsiTheme="minorHAnsi" w:cstheme="minorHAnsi"/>
          <w:szCs w:val="22"/>
          <w:lang w:val="es-MX" w:eastAsia="en-US"/>
        </w:rPr>
        <w:t xml:space="preserve">los organismos públicos </w:t>
      </w:r>
      <w:r w:rsidR="00A700DA">
        <w:rPr>
          <w:rFonts w:asciiTheme="minorHAnsi" w:eastAsia="Calibri" w:hAnsiTheme="minorHAnsi" w:cstheme="minorHAnsi"/>
          <w:szCs w:val="22"/>
          <w:lang w:val="es-MX" w:eastAsia="en-US"/>
        </w:rPr>
        <w:t xml:space="preserve">del Estado </w:t>
      </w:r>
      <w:r w:rsidR="0085384F">
        <w:rPr>
          <w:rFonts w:asciiTheme="minorHAnsi" w:eastAsia="Calibri" w:hAnsiTheme="minorHAnsi" w:cstheme="minorHAnsi"/>
          <w:szCs w:val="22"/>
          <w:lang w:val="es-MX" w:eastAsia="en-US"/>
        </w:rPr>
        <w:t xml:space="preserve">y </w:t>
      </w:r>
      <w:r w:rsidR="000A2726">
        <w:rPr>
          <w:rFonts w:asciiTheme="minorHAnsi" w:eastAsia="Calibri" w:hAnsiTheme="minorHAnsi" w:cstheme="minorHAnsi"/>
          <w:szCs w:val="22"/>
          <w:lang w:val="es-MX" w:eastAsia="en-US"/>
        </w:rPr>
        <w:t xml:space="preserve">los </w:t>
      </w:r>
      <w:r w:rsidR="00A700DA">
        <w:rPr>
          <w:rFonts w:asciiTheme="minorHAnsi" w:eastAsia="Calibri" w:hAnsiTheme="minorHAnsi" w:cstheme="minorHAnsi"/>
          <w:szCs w:val="22"/>
          <w:lang w:val="es-MX" w:eastAsia="en-US"/>
        </w:rPr>
        <w:t>12</w:t>
      </w:r>
      <w:r w:rsidR="00DB1F61">
        <w:rPr>
          <w:rFonts w:asciiTheme="minorHAnsi" w:eastAsia="Calibri" w:hAnsiTheme="minorHAnsi" w:cstheme="minorHAnsi"/>
          <w:szCs w:val="22"/>
          <w:lang w:val="es-MX" w:eastAsia="en-US"/>
        </w:rPr>
        <w:t>2</w:t>
      </w:r>
      <w:r w:rsidR="00A700DA">
        <w:rPr>
          <w:rFonts w:asciiTheme="minorHAnsi" w:eastAsia="Calibri" w:hAnsiTheme="minorHAnsi" w:cstheme="minorHAnsi"/>
          <w:szCs w:val="22"/>
          <w:lang w:val="es-MX" w:eastAsia="en-US"/>
        </w:rPr>
        <w:t xml:space="preserve"> </w:t>
      </w:r>
      <w:r w:rsidR="0085384F">
        <w:rPr>
          <w:rFonts w:asciiTheme="minorHAnsi" w:eastAsia="Calibri" w:hAnsiTheme="minorHAnsi" w:cstheme="minorHAnsi"/>
          <w:szCs w:val="22"/>
          <w:lang w:val="es-MX" w:eastAsia="en-US"/>
        </w:rPr>
        <w:t>municipios</w:t>
      </w:r>
      <w:r w:rsidR="00506D7C">
        <w:rPr>
          <w:rFonts w:asciiTheme="minorHAnsi" w:eastAsia="Calibri" w:hAnsiTheme="minorHAnsi" w:cstheme="minorHAnsi"/>
          <w:szCs w:val="22"/>
          <w:lang w:val="es-MX" w:eastAsia="en-US"/>
        </w:rPr>
        <w:t>.</w:t>
      </w:r>
    </w:p>
    <w:p w:rsidR="00634BAE" w:rsidRDefault="00634BAE" w:rsidP="002C2816">
      <w:pPr>
        <w:tabs>
          <w:tab w:val="left" w:pos="7050"/>
        </w:tabs>
        <w:jc w:val="both"/>
        <w:rPr>
          <w:rFonts w:asciiTheme="minorHAnsi" w:eastAsia="Calibri" w:hAnsiTheme="minorHAnsi" w:cstheme="minorHAnsi"/>
          <w:szCs w:val="22"/>
          <w:lang w:val="es-MX" w:eastAsia="en-US"/>
        </w:rPr>
      </w:pPr>
    </w:p>
    <w:p w:rsidR="007E49C5" w:rsidRDefault="00DA723D" w:rsidP="00634BAE">
      <w:pPr>
        <w:tabs>
          <w:tab w:val="left" w:pos="7050"/>
        </w:tabs>
        <w:jc w:val="both"/>
        <w:rPr>
          <w:rFonts w:asciiTheme="minorHAnsi" w:eastAsia="Calibri" w:hAnsiTheme="minorHAnsi" w:cstheme="minorHAnsi"/>
          <w:szCs w:val="22"/>
          <w:lang w:val="es-MX" w:eastAsia="en-US"/>
        </w:rPr>
      </w:pPr>
      <w:r>
        <w:rPr>
          <w:rFonts w:asciiTheme="minorHAnsi" w:eastAsia="Calibri" w:hAnsiTheme="minorHAnsi" w:cstheme="minorHAnsi"/>
          <w:szCs w:val="22"/>
          <w:lang w:val="es-MX" w:eastAsia="en-US"/>
        </w:rPr>
        <w:t xml:space="preserve">En este </w:t>
      </w:r>
      <w:r w:rsidR="00826C83">
        <w:rPr>
          <w:rFonts w:asciiTheme="minorHAnsi" w:eastAsia="Calibri" w:hAnsiTheme="minorHAnsi" w:cstheme="minorHAnsi"/>
          <w:szCs w:val="22"/>
          <w:lang w:val="es-MX" w:eastAsia="en-US"/>
        </w:rPr>
        <w:t>sentido,</w:t>
      </w:r>
      <w:r>
        <w:rPr>
          <w:rFonts w:asciiTheme="minorHAnsi" w:eastAsia="Calibri" w:hAnsiTheme="minorHAnsi" w:cstheme="minorHAnsi"/>
          <w:szCs w:val="22"/>
          <w:lang w:val="es-MX" w:eastAsia="en-US"/>
        </w:rPr>
        <w:t xml:space="preserve"> </w:t>
      </w:r>
      <w:r w:rsidR="00B64DA9">
        <w:rPr>
          <w:rFonts w:asciiTheme="minorHAnsi" w:eastAsia="Calibri" w:hAnsiTheme="minorHAnsi" w:cstheme="minorHAnsi"/>
          <w:szCs w:val="22"/>
          <w:lang w:val="es-MX" w:eastAsia="en-US"/>
        </w:rPr>
        <w:t>la</w:t>
      </w:r>
      <w:r>
        <w:rPr>
          <w:rFonts w:asciiTheme="minorHAnsi" w:eastAsia="Calibri" w:hAnsiTheme="minorHAnsi" w:cstheme="minorHAnsi"/>
          <w:szCs w:val="22"/>
          <w:lang w:val="es-MX" w:eastAsia="en-US"/>
        </w:rPr>
        <w:t>s</w:t>
      </w:r>
      <w:r w:rsidR="00B64DA9">
        <w:rPr>
          <w:rFonts w:asciiTheme="minorHAnsi" w:eastAsia="Calibri" w:hAnsiTheme="minorHAnsi" w:cstheme="minorHAnsi"/>
          <w:szCs w:val="22"/>
          <w:lang w:val="es-MX" w:eastAsia="en-US"/>
        </w:rPr>
        <w:t xml:space="preserve"> S</w:t>
      </w:r>
      <w:r w:rsidR="006A742E">
        <w:rPr>
          <w:rFonts w:asciiTheme="minorHAnsi" w:eastAsia="Calibri" w:hAnsiTheme="minorHAnsi" w:cstheme="minorHAnsi"/>
          <w:szCs w:val="22"/>
          <w:lang w:val="es-MX" w:eastAsia="en-US"/>
        </w:rPr>
        <w:t>ecretaría</w:t>
      </w:r>
      <w:r w:rsidR="00A64F64">
        <w:rPr>
          <w:rFonts w:asciiTheme="minorHAnsi" w:eastAsia="Calibri" w:hAnsiTheme="minorHAnsi" w:cstheme="minorHAnsi"/>
          <w:szCs w:val="22"/>
          <w:lang w:val="es-MX" w:eastAsia="en-US"/>
        </w:rPr>
        <w:t>s:</w:t>
      </w:r>
      <w:r w:rsidR="006A742E">
        <w:rPr>
          <w:rFonts w:asciiTheme="minorHAnsi" w:eastAsia="Calibri" w:hAnsiTheme="minorHAnsi" w:cstheme="minorHAnsi"/>
          <w:szCs w:val="22"/>
          <w:lang w:val="es-MX" w:eastAsia="en-US"/>
        </w:rPr>
        <w:t xml:space="preserve"> de Hacienda</w:t>
      </w:r>
      <w:r w:rsidR="00A64F64">
        <w:rPr>
          <w:rFonts w:asciiTheme="minorHAnsi" w:eastAsia="Calibri" w:hAnsiTheme="minorHAnsi" w:cstheme="minorHAnsi"/>
          <w:szCs w:val="22"/>
          <w:lang w:val="es-MX" w:eastAsia="en-US"/>
        </w:rPr>
        <w:t xml:space="preserve">, </w:t>
      </w:r>
      <w:r w:rsidR="001579EB" w:rsidRPr="001579EB">
        <w:rPr>
          <w:rFonts w:asciiTheme="minorHAnsi" w:eastAsia="Calibri" w:hAnsiTheme="minorHAnsi" w:cstheme="minorHAnsi"/>
          <w:szCs w:val="22"/>
          <w:lang w:val="es-MX" w:eastAsia="en-US"/>
        </w:rPr>
        <w:t xml:space="preserve">de Planeación, Gestión Pública y </w:t>
      </w:r>
      <w:r w:rsidR="001579EB">
        <w:rPr>
          <w:rFonts w:asciiTheme="minorHAnsi" w:eastAsia="Calibri" w:hAnsiTheme="minorHAnsi" w:cstheme="minorHAnsi"/>
          <w:szCs w:val="22"/>
          <w:lang w:val="es-MX" w:eastAsia="en-US"/>
        </w:rPr>
        <w:t>P</w:t>
      </w:r>
      <w:r w:rsidR="001579EB" w:rsidRPr="001579EB">
        <w:rPr>
          <w:rFonts w:asciiTheme="minorHAnsi" w:eastAsia="Calibri" w:hAnsiTheme="minorHAnsi" w:cstheme="minorHAnsi"/>
          <w:szCs w:val="22"/>
          <w:lang w:val="es-MX" w:eastAsia="en-US"/>
        </w:rPr>
        <w:t xml:space="preserve">rograma de Gobierno, </w:t>
      </w:r>
      <w:r w:rsidR="00B64DA9">
        <w:rPr>
          <w:rFonts w:asciiTheme="minorHAnsi" w:eastAsia="Calibri" w:hAnsiTheme="minorHAnsi" w:cstheme="minorHAnsi"/>
          <w:szCs w:val="22"/>
          <w:lang w:val="es-MX" w:eastAsia="en-US"/>
        </w:rPr>
        <w:t xml:space="preserve">y </w:t>
      </w:r>
      <w:r w:rsidR="00E57B03">
        <w:rPr>
          <w:rFonts w:asciiTheme="minorHAnsi" w:eastAsia="Calibri" w:hAnsiTheme="minorHAnsi" w:cstheme="minorHAnsi"/>
          <w:szCs w:val="22"/>
          <w:lang w:val="es-MX" w:eastAsia="en-US"/>
        </w:rPr>
        <w:t xml:space="preserve">de </w:t>
      </w:r>
      <w:r w:rsidR="001579EB" w:rsidRPr="001579EB">
        <w:rPr>
          <w:rFonts w:asciiTheme="minorHAnsi" w:eastAsia="Calibri" w:hAnsiTheme="minorHAnsi" w:cstheme="minorHAnsi"/>
          <w:szCs w:val="22"/>
          <w:lang w:val="es-MX" w:eastAsia="en-US"/>
        </w:rPr>
        <w:t xml:space="preserve">la Contraloría </w:t>
      </w:r>
      <w:r w:rsidR="001579EB">
        <w:rPr>
          <w:rFonts w:asciiTheme="minorHAnsi" w:eastAsia="Calibri" w:hAnsiTheme="minorHAnsi" w:cstheme="minorHAnsi"/>
          <w:szCs w:val="22"/>
          <w:lang w:val="es-MX" w:eastAsia="en-US"/>
        </w:rPr>
        <w:t>G</w:t>
      </w:r>
      <w:r w:rsidR="001579EB" w:rsidRPr="001579EB">
        <w:rPr>
          <w:rFonts w:asciiTheme="minorHAnsi" w:eastAsia="Calibri" w:hAnsiTheme="minorHAnsi" w:cstheme="minorHAnsi"/>
          <w:szCs w:val="22"/>
          <w:lang w:val="es-MX" w:eastAsia="en-US"/>
        </w:rPr>
        <w:t xml:space="preserve">eneral, así como el </w:t>
      </w:r>
      <w:r w:rsidR="001579EB">
        <w:rPr>
          <w:rFonts w:asciiTheme="minorHAnsi" w:eastAsia="Calibri" w:hAnsiTheme="minorHAnsi" w:cstheme="minorHAnsi"/>
          <w:szCs w:val="22"/>
          <w:lang w:val="es-MX" w:eastAsia="en-US"/>
        </w:rPr>
        <w:t>Ó</w:t>
      </w:r>
      <w:r w:rsidR="001579EB" w:rsidRPr="001579EB">
        <w:rPr>
          <w:rFonts w:asciiTheme="minorHAnsi" w:eastAsia="Calibri" w:hAnsiTheme="minorHAnsi" w:cstheme="minorHAnsi"/>
          <w:szCs w:val="22"/>
          <w:lang w:val="es-MX" w:eastAsia="en-US"/>
        </w:rPr>
        <w:t xml:space="preserve">rgano de Fiscalización Superior del Congreso </w:t>
      </w:r>
      <w:r w:rsidR="001579EB">
        <w:rPr>
          <w:rFonts w:asciiTheme="minorHAnsi" w:eastAsia="Calibri" w:hAnsiTheme="minorHAnsi" w:cstheme="minorHAnsi"/>
          <w:szCs w:val="22"/>
          <w:lang w:val="es-MX" w:eastAsia="en-US"/>
        </w:rPr>
        <w:t xml:space="preserve">del Estado, </w:t>
      </w:r>
      <w:r w:rsidR="007E49C5">
        <w:rPr>
          <w:rFonts w:asciiTheme="minorHAnsi" w:eastAsia="Calibri" w:hAnsiTheme="minorHAnsi" w:cstheme="minorHAnsi"/>
          <w:szCs w:val="22"/>
          <w:lang w:val="es-MX" w:eastAsia="en-US"/>
        </w:rPr>
        <w:t>como</w:t>
      </w:r>
      <w:r w:rsidR="00B64DA9">
        <w:rPr>
          <w:rFonts w:asciiTheme="minorHAnsi" w:eastAsia="Calibri" w:hAnsiTheme="minorHAnsi" w:cstheme="minorHAnsi"/>
          <w:szCs w:val="22"/>
          <w:lang w:val="es-MX" w:eastAsia="en-US"/>
        </w:rPr>
        <w:t xml:space="preserve"> </w:t>
      </w:r>
      <w:r w:rsidR="00A74567">
        <w:rPr>
          <w:rFonts w:asciiTheme="minorHAnsi" w:eastAsia="Calibri" w:hAnsiTheme="minorHAnsi" w:cstheme="minorHAnsi"/>
          <w:szCs w:val="22"/>
          <w:lang w:val="es-MX" w:eastAsia="en-US"/>
        </w:rPr>
        <w:t>integran</w:t>
      </w:r>
      <w:r w:rsidR="00B64DA9">
        <w:rPr>
          <w:rFonts w:asciiTheme="minorHAnsi" w:eastAsia="Calibri" w:hAnsiTheme="minorHAnsi" w:cstheme="minorHAnsi"/>
          <w:szCs w:val="22"/>
          <w:lang w:val="es-MX" w:eastAsia="en-US"/>
        </w:rPr>
        <w:t>tes d</w:t>
      </w:r>
      <w:r w:rsidR="001579EB">
        <w:rPr>
          <w:rFonts w:asciiTheme="minorHAnsi" w:eastAsia="Calibri" w:hAnsiTheme="minorHAnsi" w:cstheme="minorHAnsi"/>
          <w:szCs w:val="22"/>
          <w:lang w:val="es-MX" w:eastAsia="en-US"/>
        </w:rPr>
        <w:t>el grupo de Presupuesto basado en Resultados y Evaluación del Desempeño (PbR-SED)</w:t>
      </w:r>
      <w:r w:rsidR="00826C83">
        <w:rPr>
          <w:rFonts w:asciiTheme="minorHAnsi" w:eastAsia="Calibri" w:hAnsiTheme="minorHAnsi" w:cstheme="minorHAnsi"/>
          <w:szCs w:val="22"/>
          <w:lang w:val="es-MX" w:eastAsia="en-US"/>
        </w:rPr>
        <w:t>,</w:t>
      </w:r>
      <w:r w:rsidR="001579EB">
        <w:rPr>
          <w:rFonts w:asciiTheme="minorHAnsi" w:eastAsia="Calibri" w:hAnsiTheme="minorHAnsi" w:cstheme="minorHAnsi"/>
          <w:szCs w:val="22"/>
          <w:lang w:val="es-MX" w:eastAsia="en-US"/>
        </w:rPr>
        <w:t xml:space="preserve"> </w:t>
      </w:r>
      <w:r w:rsidR="007E49C5">
        <w:rPr>
          <w:rFonts w:asciiTheme="minorHAnsi" w:eastAsia="Calibri" w:hAnsiTheme="minorHAnsi" w:cstheme="minorHAnsi"/>
          <w:szCs w:val="22"/>
          <w:lang w:val="es-MX" w:eastAsia="en-US"/>
        </w:rPr>
        <w:t>del</w:t>
      </w:r>
      <w:r w:rsidR="001579EB">
        <w:rPr>
          <w:rFonts w:asciiTheme="minorHAnsi" w:eastAsia="Calibri" w:hAnsiTheme="minorHAnsi" w:cstheme="minorHAnsi"/>
          <w:szCs w:val="22"/>
          <w:lang w:val="es-MX" w:eastAsia="en-US"/>
        </w:rPr>
        <w:t xml:space="preserve"> Consejo de Armonización Contable del Estado de Chiapas (CACE)</w:t>
      </w:r>
      <w:r w:rsidR="007E49C5">
        <w:rPr>
          <w:rFonts w:asciiTheme="minorHAnsi" w:eastAsia="Calibri" w:hAnsiTheme="minorHAnsi" w:cstheme="minorHAnsi"/>
          <w:szCs w:val="22"/>
          <w:lang w:val="es-MX" w:eastAsia="en-US"/>
        </w:rPr>
        <w:t xml:space="preserve"> </w:t>
      </w:r>
      <w:r w:rsidR="0009799E">
        <w:rPr>
          <w:rFonts w:asciiTheme="minorHAnsi" w:eastAsia="Calibri" w:hAnsiTheme="minorHAnsi" w:cstheme="minorHAnsi"/>
          <w:szCs w:val="22"/>
          <w:lang w:val="es-MX" w:eastAsia="en-US"/>
        </w:rPr>
        <w:t xml:space="preserve">tienen </w:t>
      </w:r>
      <w:r w:rsidR="00634BAE">
        <w:rPr>
          <w:rFonts w:asciiTheme="minorHAnsi" w:eastAsia="Calibri" w:hAnsiTheme="minorHAnsi" w:cstheme="minorHAnsi"/>
          <w:szCs w:val="22"/>
          <w:lang w:val="es-MX" w:eastAsia="en-US"/>
        </w:rPr>
        <w:t>el compromiso</w:t>
      </w:r>
      <w:r w:rsidR="00CE2891">
        <w:rPr>
          <w:rFonts w:asciiTheme="minorHAnsi" w:eastAsia="Calibri" w:hAnsiTheme="minorHAnsi" w:cstheme="minorHAnsi"/>
          <w:szCs w:val="22"/>
          <w:lang w:val="es-MX" w:eastAsia="en-US"/>
        </w:rPr>
        <w:t xml:space="preserve"> </w:t>
      </w:r>
      <w:r w:rsidR="00634BAE">
        <w:rPr>
          <w:rFonts w:asciiTheme="minorHAnsi" w:eastAsia="Calibri" w:hAnsiTheme="minorHAnsi" w:cstheme="minorHAnsi"/>
          <w:szCs w:val="22"/>
          <w:lang w:val="es-MX" w:eastAsia="en-US"/>
        </w:rPr>
        <w:t xml:space="preserve">de </w:t>
      </w:r>
      <w:r w:rsidR="005E23A1">
        <w:rPr>
          <w:rFonts w:asciiTheme="minorHAnsi" w:eastAsia="Calibri" w:hAnsiTheme="minorHAnsi" w:cstheme="minorHAnsi"/>
          <w:szCs w:val="22"/>
          <w:lang w:val="es-MX" w:eastAsia="en-US"/>
        </w:rPr>
        <w:t>c</w:t>
      </w:r>
      <w:r w:rsidR="00BC51F1">
        <w:rPr>
          <w:rFonts w:asciiTheme="minorHAnsi" w:eastAsia="Calibri" w:hAnsiTheme="minorHAnsi" w:cstheme="minorHAnsi"/>
          <w:szCs w:val="22"/>
          <w:lang w:val="es-MX" w:eastAsia="en-US"/>
        </w:rPr>
        <w:t xml:space="preserve">oordinar y </w:t>
      </w:r>
      <w:r w:rsidR="007E49C5" w:rsidRPr="007E49C5">
        <w:rPr>
          <w:rFonts w:asciiTheme="minorHAnsi" w:eastAsia="Calibri" w:hAnsiTheme="minorHAnsi" w:cstheme="minorHAnsi"/>
          <w:szCs w:val="22"/>
          <w:lang w:val="es-MX" w:eastAsia="en-US"/>
        </w:rPr>
        <w:t xml:space="preserve">vigilar </w:t>
      </w:r>
      <w:r w:rsidR="007537CA">
        <w:rPr>
          <w:rFonts w:asciiTheme="minorHAnsi" w:eastAsia="Calibri" w:hAnsiTheme="minorHAnsi" w:cstheme="minorHAnsi"/>
          <w:szCs w:val="22"/>
          <w:lang w:val="es-MX" w:eastAsia="en-US"/>
        </w:rPr>
        <w:t>que se cumpla</w:t>
      </w:r>
      <w:r w:rsidR="007E49C5" w:rsidRPr="007E49C5">
        <w:rPr>
          <w:rFonts w:asciiTheme="minorHAnsi" w:eastAsia="Calibri" w:hAnsiTheme="minorHAnsi" w:cstheme="minorHAnsi"/>
          <w:szCs w:val="22"/>
          <w:lang w:val="es-MX" w:eastAsia="en-US"/>
        </w:rPr>
        <w:t xml:space="preserve"> </w:t>
      </w:r>
      <w:r w:rsidR="00634BAE">
        <w:rPr>
          <w:rFonts w:asciiTheme="minorHAnsi" w:eastAsia="Calibri" w:hAnsiTheme="minorHAnsi" w:cstheme="minorHAnsi"/>
          <w:szCs w:val="22"/>
          <w:lang w:val="es-MX" w:eastAsia="en-US"/>
        </w:rPr>
        <w:t xml:space="preserve">con las obligaciones que establecen </w:t>
      </w:r>
      <w:r w:rsidR="007E49C5" w:rsidRPr="007E49C5">
        <w:rPr>
          <w:rFonts w:asciiTheme="minorHAnsi" w:eastAsia="Calibri" w:hAnsiTheme="minorHAnsi" w:cstheme="minorHAnsi"/>
          <w:szCs w:val="22"/>
          <w:lang w:val="es-MX" w:eastAsia="en-US"/>
        </w:rPr>
        <w:t>la Ley General de Contabilidad</w:t>
      </w:r>
      <w:r w:rsidR="00016DC0">
        <w:rPr>
          <w:rFonts w:asciiTheme="minorHAnsi" w:eastAsia="Calibri" w:hAnsiTheme="minorHAnsi" w:cstheme="minorHAnsi"/>
          <w:szCs w:val="22"/>
          <w:lang w:val="es-MX" w:eastAsia="en-US"/>
        </w:rPr>
        <w:t xml:space="preserve"> Gubernamental</w:t>
      </w:r>
      <w:r w:rsidR="006A742E">
        <w:rPr>
          <w:rFonts w:asciiTheme="minorHAnsi" w:eastAsia="Calibri" w:hAnsiTheme="minorHAnsi" w:cstheme="minorHAnsi"/>
          <w:szCs w:val="22"/>
          <w:lang w:val="es-MX" w:eastAsia="en-US"/>
        </w:rPr>
        <w:t xml:space="preserve"> (LGCG)</w:t>
      </w:r>
      <w:r w:rsidR="00C400E1">
        <w:rPr>
          <w:rFonts w:asciiTheme="minorHAnsi" w:eastAsia="Calibri" w:hAnsiTheme="minorHAnsi" w:cstheme="minorHAnsi"/>
          <w:szCs w:val="22"/>
          <w:lang w:val="es-MX" w:eastAsia="en-US"/>
        </w:rPr>
        <w:t xml:space="preserve">, </w:t>
      </w:r>
      <w:r w:rsidR="006A742E">
        <w:rPr>
          <w:rFonts w:asciiTheme="minorHAnsi" w:eastAsia="Calibri" w:hAnsiTheme="minorHAnsi" w:cstheme="minorHAnsi"/>
          <w:szCs w:val="22"/>
          <w:lang w:val="es-MX" w:eastAsia="en-US"/>
        </w:rPr>
        <w:t xml:space="preserve">la </w:t>
      </w:r>
      <w:r w:rsidR="006A742E">
        <w:rPr>
          <w:rFonts w:ascii="Calibri" w:eastAsia="Calibri" w:hAnsi="Calibri" w:cs="Calibri"/>
          <w:szCs w:val="22"/>
          <w:lang w:val="es-MX" w:eastAsia="en-US"/>
        </w:rPr>
        <w:t>Ley de Disciplina Financiera (LDF)</w:t>
      </w:r>
      <w:r w:rsidR="00E57B03">
        <w:rPr>
          <w:rFonts w:ascii="Calibri" w:eastAsia="Calibri" w:hAnsi="Calibri" w:cs="Calibri"/>
          <w:szCs w:val="22"/>
          <w:lang w:val="es-MX" w:eastAsia="en-US"/>
        </w:rPr>
        <w:t xml:space="preserve"> y</w:t>
      </w:r>
      <w:r w:rsidR="006A742E">
        <w:rPr>
          <w:rFonts w:ascii="Calibri" w:eastAsia="Calibri" w:hAnsi="Calibri" w:cs="Calibri"/>
          <w:szCs w:val="22"/>
          <w:lang w:val="es-MX" w:eastAsia="en-US"/>
        </w:rPr>
        <w:t xml:space="preserve"> </w:t>
      </w:r>
      <w:r>
        <w:rPr>
          <w:rFonts w:asciiTheme="minorHAnsi" w:eastAsia="Calibri" w:hAnsiTheme="minorHAnsi" w:cstheme="minorHAnsi"/>
          <w:szCs w:val="22"/>
          <w:lang w:val="es-MX" w:eastAsia="en-US"/>
        </w:rPr>
        <w:t xml:space="preserve">lo </w:t>
      </w:r>
      <w:r w:rsidR="00D213AC">
        <w:rPr>
          <w:rFonts w:asciiTheme="minorHAnsi" w:eastAsia="Calibri" w:hAnsiTheme="minorHAnsi" w:cstheme="minorHAnsi"/>
          <w:szCs w:val="22"/>
          <w:lang w:val="es-MX" w:eastAsia="en-US"/>
        </w:rPr>
        <w:t xml:space="preserve">dispuesto en </w:t>
      </w:r>
      <w:r w:rsidRPr="007E49C5">
        <w:rPr>
          <w:rFonts w:asciiTheme="minorHAnsi" w:eastAsia="Calibri" w:hAnsiTheme="minorHAnsi" w:cstheme="minorHAnsi"/>
          <w:szCs w:val="22"/>
          <w:lang w:val="es-MX" w:eastAsia="en-US"/>
        </w:rPr>
        <w:t xml:space="preserve">el Presupuesto </w:t>
      </w:r>
      <w:r>
        <w:rPr>
          <w:rFonts w:asciiTheme="minorHAnsi" w:eastAsia="Calibri" w:hAnsiTheme="minorHAnsi" w:cstheme="minorHAnsi"/>
          <w:szCs w:val="22"/>
          <w:lang w:val="es-MX" w:eastAsia="en-US"/>
        </w:rPr>
        <w:t>b</w:t>
      </w:r>
      <w:r w:rsidRPr="007E49C5">
        <w:rPr>
          <w:rFonts w:asciiTheme="minorHAnsi" w:eastAsia="Calibri" w:hAnsiTheme="minorHAnsi" w:cstheme="minorHAnsi"/>
          <w:szCs w:val="22"/>
          <w:lang w:val="es-MX" w:eastAsia="en-US"/>
        </w:rPr>
        <w:t xml:space="preserve">asado </w:t>
      </w:r>
      <w:r>
        <w:rPr>
          <w:rFonts w:asciiTheme="minorHAnsi" w:eastAsia="Calibri" w:hAnsiTheme="minorHAnsi" w:cstheme="minorHAnsi"/>
          <w:szCs w:val="22"/>
          <w:lang w:val="es-MX" w:eastAsia="en-US"/>
        </w:rPr>
        <w:t>en</w:t>
      </w:r>
      <w:r w:rsidRPr="007E49C5">
        <w:rPr>
          <w:rFonts w:asciiTheme="minorHAnsi" w:eastAsia="Calibri" w:hAnsiTheme="minorHAnsi" w:cstheme="minorHAnsi"/>
          <w:szCs w:val="22"/>
          <w:lang w:val="es-MX" w:eastAsia="en-US"/>
        </w:rPr>
        <w:t xml:space="preserve"> Resultados</w:t>
      </w:r>
      <w:r w:rsidR="00E57B03">
        <w:rPr>
          <w:rFonts w:asciiTheme="minorHAnsi" w:eastAsia="Calibri" w:hAnsiTheme="minorHAnsi" w:cstheme="minorHAnsi"/>
          <w:szCs w:val="22"/>
          <w:lang w:val="es-MX" w:eastAsia="en-US"/>
        </w:rPr>
        <w:t xml:space="preserve"> y</w:t>
      </w:r>
      <w:r>
        <w:rPr>
          <w:rFonts w:asciiTheme="minorHAnsi" w:eastAsia="Calibri" w:hAnsiTheme="minorHAnsi" w:cstheme="minorHAnsi"/>
          <w:szCs w:val="22"/>
          <w:lang w:val="es-MX" w:eastAsia="en-US"/>
        </w:rPr>
        <w:t xml:space="preserve"> </w:t>
      </w:r>
      <w:r w:rsidRPr="007E49C5">
        <w:rPr>
          <w:rFonts w:asciiTheme="minorHAnsi" w:eastAsia="Calibri" w:hAnsiTheme="minorHAnsi" w:cstheme="minorHAnsi"/>
          <w:szCs w:val="22"/>
          <w:lang w:val="es-MX" w:eastAsia="en-US"/>
        </w:rPr>
        <w:t>la Evaluación del Desempeño</w:t>
      </w:r>
      <w:r>
        <w:rPr>
          <w:rFonts w:asciiTheme="minorHAnsi" w:eastAsia="Calibri" w:hAnsiTheme="minorHAnsi" w:cstheme="minorHAnsi"/>
          <w:szCs w:val="22"/>
          <w:lang w:val="es-MX" w:eastAsia="en-US"/>
        </w:rPr>
        <w:t xml:space="preserve">, </w:t>
      </w:r>
      <w:r w:rsidR="00955CC5">
        <w:rPr>
          <w:rFonts w:asciiTheme="minorHAnsi" w:eastAsia="Calibri" w:hAnsiTheme="minorHAnsi" w:cstheme="minorHAnsi"/>
          <w:szCs w:val="22"/>
          <w:lang w:val="es-MX" w:eastAsia="en-US"/>
        </w:rPr>
        <w:t xml:space="preserve">entre </w:t>
      </w:r>
      <w:r w:rsidR="00DC2AA7">
        <w:rPr>
          <w:rFonts w:asciiTheme="minorHAnsi" w:eastAsia="Calibri" w:hAnsiTheme="minorHAnsi" w:cstheme="minorHAnsi"/>
          <w:szCs w:val="22"/>
          <w:lang w:val="es-MX" w:eastAsia="en-US"/>
        </w:rPr>
        <w:t>l</w:t>
      </w:r>
      <w:r w:rsidR="00E05B4E">
        <w:rPr>
          <w:rFonts w:asciiTheme="minorHAnsi" w:eastAsia="Calibri" w:hAnsiTheme="minorHAnsi" w:cstheme="minorHAnsi"/>
          <w:szCs w:val="22"/>
          <w:lang w:val="es-MX" w:eastAsia="en-US"/>
        </w:rPr>
        <w:t xml:space="preserve">as obligaciones </w:t>
      </w:r>
      <w:r w:rsidR="00955CC5">
        <w:rPr>
          <w:rFonts w:asciiTheme="minorHAnsi" w:eastAsia="Calibri" w:hAnsiTheme="minorHAnsi" w:cstheme="minorHAnsi"/>
          <w:szCs w:val="22"/>
          <w:lang w:val="es-MX" w:eastAsia="en-US"/>
        </w:rPr>
        <w:t xml:space="preserve">específicas se encuentran </w:t>
      </w:r>
      <w:r w:rsidR="00DC2AA7">
        <w:rPr>
          <w:rFonts w:asciiTheme="minorHAnsi" w:eastAsia="Calibri" w:hAnsiTheme="minorHAnsi" w:cstheme="minorHAnsi"/>
          <w:szCs w:val="22"/>
          <w:lang w:val="es-MX" w:eastAsia="en-US"/>
        </w:rPr>
        <w:t>el</w:t>
      </w:r>
      <w:r w:rsidR="00E07425">
        <w:rPr>
          <w:rFonts w:asciiTheme="minorHAnsi" w:eastAsia="Calibri" w:hAnsiTheme="minorHAnsi" w:cstheme="minorHAnsi"/>
          <w:szCs w:val="22"/>
          <w:lang w:val="es-MX" w:eastAsia="en-US"/>
        </w:rPr>
        <w:t xml:space="preserve"> Sistema de Formato Único, </w:t>
      </w:r>
      <w:r w:rsidR="00BC51F1">
        <w:rPr>
          <w:rFonts w:asciiTheme="minorHAnsi" w:eastAsia="Calibri" w:hAnsiTheme="minorHAnsi" w:cstheme="minorHAnsi"/>
          <w:szCs w:val="22"/>
          <w:lang w:val="es-MX" w:eastAsia="en-US"/>
        </w:rPr>
        <w:t>la</w:t>
      </w:r>
      <w:r w:rsidR="002F1FC3">
        <w:rPr>
          <w:rFonts w:asciiTheme="minorHAnsi" w:eastAsia="Calibri" w:hAnsiTheme="minorHAnsi" w:cstheme="minorHAnsi"/>
          <w:szCs w:val="22"/>
          <w:lang w:val="es-MX" w:eastAsia="en-US"/>
        </w:rPr>
        <w:t xml:space="preserve">s </w:t>
      </w:r>
      <w:r w:rsidR="00016DC0">
        <w:rPr>
          <w:rFonts w:asciiTheme="minorHAnsi" w:eastAsia="Calibri" w:hAnsiTheme="minorHAnsi" w:cstheme="minorHAnsi"/>
          <w:szCs w:val="22"/>
          <w:lang w:val="es-MX" w:eastAsia="en-US"/>
        </w:rPr>
        <w:t>N</w:t>
      </w:r>
      <w:r w:rsidR="00EE17B2">
        <w:rPr>
          <w:rFonts w:asciiTheme="minorHAnsi" w:eastAsia="Calibri" w:hAnsiTheme="minorHAnsi" w:cstheme="minorHAnsi"/>
          <w:szCs w:val="22"/>
          <w:lang w:val="es-MX" w:eastAsia="en-US"/>
        </w:rPr>
        <w:t xml:space="preserve">ormas </w:t>
      </w:r>
      <w:r w:rsidR="00E436AB">
        <w:rPr>
          <w:rFonts w:asciiTheme="minorHAnsi" w:eastAsia="Calibri" w:hAnsiTheme="minorHAnsi" w:cstheme="minorHAnsi"/>
          <w:szCs w:val="22"/>
          <w:lang w:val="es-MX" w:eastAsia="en-US"/>
        </w:rPr>
        <w:t>del</w:t>
      </w:r>
      <w:r w:rsidR="00EE17B2">
        <w:rPr>
          <w:rFonts w:asciiTheme="minorHAnsi" w:eastAsia="Calibri" w:hAnsiTheme="minorHAnsi" w:cstheme="minorHAnsi"/>
          <w:szCs w:val="22"/>
          <w:lang w:val="es-MX" w:eastAsia="en-US"/>
        </w:rPr>
        <w:t xml:space="preserve"> CONAC</w:t>
      </w:r>
      <w:r w:rsidR="00E57B03">
        <w:rPr>
          <w:rFonts w:asciiTheme="minorHAnsi" w:eastAsia="Calibri" w:hAnsiTheme="minorHAnsi" w:cstheme="minorHAnsi"/>
          <w:szCs w:val="22"/>
          <w:lang w:val="es-MX" w:eastAsia="en-US"/>
        </w:rPr>
        <w:t>, los</w:t>
      </w:r>
      <w:r w:rsidR="006A742E">
        <w:rPr>
          <w:rFonts w:asciiTheme="minorHAnsi" w:eastAsia="Calibri" w:hAnsiTheme="minorHAnsi" w:cstheme="minorHAnsi"/>
          <w:szCs w:val="22"/>
          <w:lang w:val="es-MX" w:eastAsia="en-US"/>
        </w:rPr>
        <w:t xml:space="preserve"> </w:t>
      </w:r>
      <w:r w:rsidR="00EE17B2">
        <w:rPr>
          <w:rFonts w:asciiTheme="minorHAnsi" w:eastAsia="Calibri" w:hAnsiTheme="minorHAnsi" w:cstheme="minorHAnsi"/>
          <w:szCs w:val="22"/>
          <w:lang w:val="es-MX" w:eastAsia="en-US"/>
        </w:rPr>
        <w:t>formatos</w:t>
      </w:r>
      <w:r w:rsidR="006A742E">
        <w:rPr>
          <w:rFonts w:asciiTheme="minorHAnsi" w:eastAsia="Calibri" w:hAnsiTheme="minorHAnsi" w:cstheme="minorHAnsi"/>
          <w:szCs w:val="22"/>
          <w:lang w:val="es-MX" w:eastAsia="en-US"/>
        </w:rPr>
        <w:t xml:space="preserve"> de la LDF</w:t>
      </w:r>
      <w:r w:rsidR="007C0BE0">
        <w:rPr>
          <w:rFonts w:asciiTheme="minorHAnsi" w:eastAsia="Calibri" w:hAnsiTheme="minorHAnsi" w:cstheme="minorHAnsi"/>
          <w:szCs w:val="22"/>
          <w:lang w:val="es-MX" w:eastAsia="en-US"/>
        </w:rPr>
        <w:t xml:space="preserve">; </w:t>
      </w:r>
      <w:r w:rsidR="00E57B03">
        <w:rPr>
          <w:rFonts w:asciiTheme="minorHAnsi" w:eastAsia="Calibri" w:hAnsiTheme="minorHAnsi" w:cstheme="minorHAnsi"/>
          <w:szCs w:val="22"/>
          <w:lang w:val="es-MX" w:eastAsia="en-US"/>
        </w:rPr>
        <w:t xml:space="preserve">los avances de indicadores y la evaluación de los resultados, </w:t>
      </w:r>
      <w:r w:rsidR="00DF7114">
        <w:rPr>
          <w:rFonts w:asciiTheme="minorHAnsi" w:eastAsia="Calibri" w:hAnsiTheme="minorHAnsi" w:cstheme="minorHAnsi"/>
          <w:szCs w:val="22"/>
          <w:lang w:val="es-MX" w:eastAsia="en-US"/>
        </w:rPr>
        <w:t xml:space="preserve">en </w:t>
      </w:r>
      <w:r w:rsidR="00E57B03">
        <w:rPr>
          <w:rFonts w:asciiTheme="minorHAnsi" w:eastAsia="Calibri" w:hAnsiTheme="minorHAnsi" w:cstheme="minorHAnsi"/>
          <w:szCs w:val="22"/>
          <w:lang w:val="es-MX" w:eastAsia="en-US"/>
        </w:rPr>
        <w:t>este último</w:t>
      </w:r>
      <w:r w:rsidR="00DF7114">
        <w:rPr>
          <w:rFonts w:asciiTheme="minorHAnsi" w:eastAsia="Calibri" w:hAnsiTheme="minorHAnsi" w:cstheme="minorHAnsi"/>
          <w:szCs w:val="22"/>
          <w:lang w:val="es-MX" w:eastAsia="en-US"/>
        </w:rPr>
        <w:t>,</w:t>
      </w:r>
      <w:r w:rsidR="00E57B03">
        <w:rPr>
          <w:rFonts w:asciiTheme="minorHAnsi" w:eastAsia="Calibri" w:hAnsiTheme="minorHAnsi" w:cstheme="minorHAnsi"/>
          <w:szCs w:val="22"/>
          <w:lang w:val="es-MX" w:eastAsia="en-US"/>
        </w:rPr>
        <w:t xml:space="preserve"> </w:t>
      </w:r>
      <w:r w:rsidR="00D213AC">
        <w:rPr>
          <w:rFonts w:asciiTheme="minorHAnsi" w:eastAsia="Calibri" w:hAnsiTheme="minorHAnsi" w:cstheme="minorHAnsi"/>
          <w:szCs w:val="22"/>
          <w:lang w:val="es-MX" w:eastAsia="en-US"/>
        </w:rPr>
        <w:t>destaca</w:t>
      </w:r>
      <w:r w:rsidR="007C0BE0">
        <w:rPr>
          <w:rFonts w:asciiTheme="minorHAnsi" w:eastAsia="Calibri" w:hAnsiTheme="minorHAnsi" w:cstheme="minorHAnsi"/>
          <w:szCs w:val="22"/>
          <w:lang w:val="es-MX" w:eastAsia="en-US"/>
        </w:rPr>
        <w:t xml:space="preserve"> </w:t>
      </w:r>
      <w:r w:rsidR="00955CC5">
        <w:rPr>
          <w:rFonts w:asciiTheme="minorHAnsi" w:eastAsia="Calibri" w:hAnsiTheme="minorHAnsi" w:cstheme="minorHAnsi"/>
          <w:szCs w:val="22"/>
          <w:lang w:val="es-MX" w:eastAsia="en-US"/>
        </w:rPr>
        <w:t xml:space="preserve">el compromiso de </w:t>
      </w:r>
      <w:r w:rsidR="007C0BE0">
        <w:rPr>
          <w:rFonts w:asciiTheme="minorHAnsi" w:eastAsia="Calibri" w:hAnsiTheme="minorHAnsi" w:cstheme="minorHAnsi"/>
          <w:szCs w:val="22"/>
          <w:lang w:val="es-MX" w:eastAsia="en-US"/>
        </w:rPr>
        <w:t>integra</w:t>
      </w:r>
      <w:r w:rsidR="00955CC5">
        <w:rPr>
          <w:rFonts w:asciiTheme="minorHAnsi" w:eastAsia="Calibri" w:hAnsiTheme="minorHAnsi" w:cstheme="minorHAnsi"/>
          <w:szCs w:val="22"/>
          <w:lang w:val="es-MX" w:eastAsia="en-US"/>
        </w:rPr>
        <w:t xml:space="preserve">r </w:t>
      </w:r>
      <w:r w:rsidR="007C0BE0">
        <w:rPr>
          <w:rFonts w:asciiTheme="minorHAnsi" w:eastAsia="Calibri" w:hAnsiTheme="minorHAnsi" w:cstheme="minorHAnsi"/>
          <w:szCs w:val="22"/>
          <w:lang w:val="es-MX" w:eastAsia="en-US"/>
        </w:rPr>
        <w:t>el P</w:t>
      </w:r>
      <w:r w:rsidR="00E57B03">
        <w:rPr>
          <w:rFonts w:asciiTheme="minorHAnsi" w:eastAsia="Calibri" w:hAnsiTheme="minorHAnsi" w:cstheme="minorHAnsi"/>
          <w:szCs w:val="22"/>
          <w:lang w:val="es-MX" w:eastAsia="en-US"/>
        </w:rPr>
        <w:t>rograma Anual de Evaluación</w:t>
      </w:r>
      <w:r w:rsidR="007C0BE0">
        <w:rPr>
          <w:rFonts w:asciiTheme="minorHAnsi" w:eastAsia="Calibri" w:hAnsiTheme="minorHAnsi" w:cstheme="minorHAnsi"/>
          <w:szCs w:val="22"/>
          <w:lang w:val="es-MX" w:eastAsia="en-US"/>
        </w:rPr>
        <w:t xml:space="preserve"> (PAE) del año </w:t>
      </w:r>
      <w:r w:rsidR="00301049">
        <w:rPr>
          <w:rFonts w:asciiTheme="minorHAnsi" w:eastAsia="Calibri" w:hAnsiTheme="minorHAnsi" w:cstheme="minorHAnsi"/>
          <w:szCs w:val="22"/>
          <w:lang w:val="es-MX" w:eastAsia="en-US"/>
        </w:rPr>
        <w:t>correspondiente</w:t>
      </w:r>
      <w:r w:rsidR="00E57B03">
        <w:rPr>
          <w:rFonts w:asciiTheme="minorHAnsi" w:eastAsia="Calibri" w:hAnsiTheme="minorHAnsi" w:cstheme="minorHAnsi"/>
          <w:szCs w:val="22"/>
          <w:lang w:val="es-MX" w:eastAsia="en-US"/>
        </w:rPr>
        <w:t>.</w:t>
      </w:r>
    </w:p>
    <w:p w:rsidR="00E57B03" w:rsidRDefault="00E57B03" w:rsidP="007E49C5">
      <w:pPr>
        <w:jc w:val="both"/>
        <w:rPr>
          <w:rFonts w:ascii="Calibri" w:eastAsia="Calibri" w:hAnsi="Calibri" w:cs="Calibri"/>
          <w:szCs w:val="22"/>
          <w:lang w:val="es-MX" w:eastAsia="en-US"/>
        </w:rPr>
      </w:pPr>
    </w:p>
    <w:p w:rsidR="001913EF" w:rsidRDefault="00473AB1" w:rsidP="002C2816">
      <w:pPr>
        <w:tabs>
          <w:tab w:val="left" w:pos="7050"/>
        </w:tabs>
        <w:jc w:val="both"/>
        <w:rPr>
          <w:rFonts w:asciiTheme="minorHAnsi" w:eastAsia="Calibri" w:hAnsiTheme="minorHAnsi" w:cstheme="minorHAnsi"/>
          <w:szCs w:val="22"/>
          <w:lang w:val="es-MX" w:eastAsia="en-US"/>
        </w:rPr>
      </w:pPr>
      <w:r>
        <w:rPr>
          <w:rFonts w:asciiTheme="minorHAnsi" w:eastAsia="Calibri" w:hAnsiTheme="minorHAnsi" w:cstheme="minorHAnsi"/>
          <w:szCs w:val="22"/>
          <w:lang w:val="es-MX" w:eastAsia="en-US"/>
        </w:rPr>
        <w:t>Entre</w:t>
      </w:r>
      <w:r w:rsidR="001579EB" w:rsidRPr="001579EB">
        <w:rPr>
          <w:rFonts w:asciiTheme="minorHAnsi" w:eastAsia="Calibri" w:hAnsiTheme="minorHAnsi" w:cstheme="minorHAnsi"/>
          <w:szCs w:val="22"/>
          <w:lang w:val="es-MX" w:eastAsia="en-US"/>
        </w:rPr>
        <w:t xml:space="preserve"> l</w:t>
      </w:r>
      <w:r w:rsidR="001913EF">
        <w:rPr>
          <w:rFonts w:asciiTheme="minorHAnsi" w:eastAsia="Calibri" w:hAnsiTheme="minorHAnsi" w:cstheme="minorHAnsi"/>
          <w:szCs w:val="22"/>
          <w:lang w:val="es-MX" w:eastAsia="en-US"/>
        </w:rPr>
        <w:t xml:space="preserve">as </w:t>
      </w:r>
      <w:r>
        <w:rPr>
          <w:rFonts w:asciiTheme="minorHAnsi" w:eastAsia="Calibri" w:hAnsiTheme="minorHAnsi" w:cstheme="minorHAnsi"/>
          <w:szCs w:val="22"/>
          <w:lang w:val="es-MX" w:eastAsia="en-US"/>
        </w:rPr>
        <w:t xml:space="preserve">principales </w:t>
      </w:r>
      <w:r w:rsidR="001913EF">
        <w:rPr>
          <w:rFonts w:asciiTheme="minorHAnsi" w:eastAsia="Calibri" w:hAnsiTheme="minorHAnsi" w:cstheme="minorHAnsi"/>
          <w:szCs w:val="22"/>
          <w:lang w:val="es-MX" w:eastAsia="en-US"/>
        </w:rPr>
        <w:t xml:space="preserve">estrategias </w:t>
      </w:r>
      <w:r w:rsidR="00326DA6">
        <w:rPr>
          <w:rFonts w:asciiTheme="minorHAnsi" w:eastAsia="Calibri" w:hAnsiTheme="minorHAnsi" w:cstheme="minorHAnsi"/>
          <w:szCs w:val="22"/>
          <w:lang w:val="es-MX" w:eastAsia="en-US"/>
        </w:rPr>
        <w:t>impulsadas por el</w:t>
      </w:r>
      <w:r>
        <w:rPr>
          <w:rFonts w:asciiTheme="minorHAnsi" w:eastAsia="Calibri" w:hAnsiTheme="minorHAnsi" w:cstheme="minorHAnsi"/>
          <w:szCs w:val="22"/>
          <w:lang w:val="es-MX" w:eastAsia="en-US"/>
        </w:rPr>
        <w:t xml:space="preserve"> </w:t>
      </w:r>
      <w:r w:rsidR="00B64DA9">
        <w:rPr>
          <w:rFonts w:asciiTheme="minorHAnsi" w:eastAsia="Calibri" w:hAnsiTheme="minorHAnsi" w:cstheme="minorHAnsi"/>
          <w:szCs w:val="22"/>
          <w:lang w:val="es-MX" w:eastAsia="en-US"/>
        </w:rPr>
        <w:t xml:space="preserve">grupo de PbR-SED </w:t>
      </w:r>
      <w:r w:rsidR="00F73944">
        <w:rPr>
          <w:rFonts w:asciiTheme="minorHAnsi" w:eastAsia="Calibri" w:hAnsiTheme="minorHAnsi" w:cstheme="minorHAnsi"/>
          <w:szCs w:val="22"/>
          <w:lang w:val="es-MX" w:eastAsia="en-US"/>
        </w:rPr>
        <w:t>han sido</w:t>
      </w:r>
      <w:r>
        <w:rPr>
          <w:rFonts w:asciiTheme="minorHAnsi" w:eastAsia="Calibri" w:hAnsiTheme="minorHAnsi" w:cstheme="minorHAnsi"/>
          <w:szCs w:val="22"/>
          <w:lang w:val="es-MX" w:eastAsia="en-US"/>
        </w:rPr>
        <w:t xml:space="preserve"> la </w:t>
      </w:r>
      <w:r w:rsidR="000E15C4">
        <w:rPr>
          <w:rFonts w:asciiTheme="minorHAnsi" w:eastAsia="Calibri" w:hAnsiTheme="minorHAnsi" w:cstheme="minorHAnsi"/>
          <w:szCs w:val="22"/>
          <w:lang w:val="es-MX" w:eastAsia="en-US"/>
        </w:rPr>
        <w:t>cola</w:t>
      </w:r>
      <w:r>
        <w:rPr>
          <w:rFonts w:asciiTheme="minorHAnsi" w:eastAsia="Calibri" w:hAnsiTheme="minorHAnsi" w:cstheme="minorHAnsi"/>
          <w:szCs w:val="22"/>
          <w:lang w:val="es-MX" w:eastAsia="en-US"/>
        </w:rPr>
        <w:t>boración para</w:t>
      </w:r>
      <w:r w:rsidR="00B24BCF">
        <w:rPr>
          <w:rFonts w:asciiTheme="minorHAnsi" w:eastAsia="Calibri" w:hAnsiTheme="minorHAnsi" w:cstheme="minorHAnsi"/>
          <w:szCs w:val="22"/>
          <w:lang w:val="es-MX" w:eastAsia="en-US"/>
        </w:rPr>
        <w:t xml:space="preserve"> facilitar</w:t>
      </w:r>
      <w:r w:rsidR="00326DA6">
        <w:rPr>
          <w:rFonts w:asciiTheme="minorHAnsi" w:eastAsia="Calibri" w:hAnsiTheme="minorHAnsi" w:cstheme="minorHAnsi"/>
          <w:szCs w:val="22"/>
          <w:lang w:val="es-MX" w:eastAsia="en-US"/>
        </w:rPr>
        <w:t xml:space="preserve"> a los organismos públicos y municipios </w:t>
      </w:r>
      <w:r w:rsidR="00B24BCF">
        <w:rPr>
          <w:rFonts w:asciiTheme="minorHAnsi" w:eastAsia="Calibri" w:hAnsiTheme="minorHAnsi" w:cstheme="minorHAnsi"/>
          <w:szCs w:val="22"/>
          <w:lang w:val="es-MX" w:eastAsia="en-US"/>
        </w:rPr>
        <w:t>los elementos normativos</w:t>
      </w:r>
      <w:r w:rsidR="001913EF">
        <w:rPr>
          <w:rFonts w:asciiTheme="minorHAnsi" w:eastAsia="Calibri" w:hAnsiTheme="minorHAnsi" w:cstheme="minorHAnsi"/>
          <w:szCs w:val="22"/>
          <w:lang w:val="es-MX" w:eastAsia="en-US"/>
        </w:rPr>
        <w:t xml:space="preserve">, tecnológicos y </w:t>
      </w:r>
      <w:r w:rsidR="00B24BCF">
        <w:rPr>
          <w:rFonts w:asciiTheme="minorHAnsi" w:eastAsia="Calibri" w:hAnsiTheme="minorHAnsi" w:cstheme="minorHAnsi"/>
          <w:szCs w:val="22"/>
          <w:lang w:val="es-MX" w:eastAsia="en-US"/>
        </w:rPr>
        <w:t xml:space="preserve"> metodológicos</w:t>
      </w:r>
      <w:r w:rsidR="00CE2891">
        <w:rPr>
          <w:rFonts w:asciiTheme="minorHAnsi" w:eastAsia="Calibri" w:hAnsiTheme="minorHAnsi" w:cstheme="minorHAnsi"/>
          <w:szCs w:val="22"/>
          <w:lang w:val="es-MX" w:eastAsia="en-US"/>
        </w:rPr>
        <w:t>,</w:t>
      </w:r>
      <w:r w:rsidR="001913EF" w:rsidRPr="001913EF">
        <w:rPr>
          <w:rFonts w:asciiTheme="minorHAnsi" w:eastAsia="Calibri" w:hAnsiTheme="minorHAnsi" w:cstheme="minorHAnsi"/>
          <w:szCs w:val="22"/>
          <w:lang w:val="es-MX" w:eastAsia="en-US"/>
        </w:rPr>
        <w:t xml:space="preserve"> </w:t>
      </w:r>
      <w:r w:rsidR="00506D7C">
        <w:rPr>
          <w:rFonts w:asciiTheme="minorHAnsi" w:eastAsia="Calibri" w:hAnsiTheme="minorHAnsi" w:cstheme="minorHAnsi"/>
          <w:szCs w:val="22"/>
          <w:lang w:val="es-MX" w:eastAsia="en-US"/>
        </w:rPr>
        <w:t xml:space="preserve">así como </w:t>
      </w:r>
      <w:r w:rsidR="00326DA6">
        <w:rPr>
          <w:rFonts w:asciiTheme="minorHAnsi" w:eastAsia="Calibri" w:hAnsiTheme="minorHAnsi" w:cstheme="minorHAnsi"/>
          <w:szCs w:val="22"/>
          <w:lang w:val="es-MX" w:eastAsia="en-US"/>
        </w:rPr>
        <w:t xml:space="preserve">acciones de acompañamiento </w:t>
      </w:r>
      <w:r w:rsidR="00506D7C">
        <w:rPr>
          <w:rFonts w:asciiTheme="minorHAnsi" w:eastAsia="Calibri" w:hAnsiTheme="minorHAnsi" w:cstheme="minorHAnsi"/>
          <w:szCs w:val="22"/>
          <w:lang w:val="es-MX" w:eastAsia="en-US"/>
        </w:rPr>
        <w:t xml:space="preserve">en la </w:t>
      </w:r>
      <w:r w:rsidR="001913EF">
        <w:rPr>
          <w:rFonts w:asciiTheme="minorHAnsi" w:eastAsia="Calibri" w:hAnsiTheme="minorHAnsi" w:cstheme="minorHAnsi"/>
          <w:szCs w:val="22"/>
          <w:lang w:val="es-MX" w:eastAsia="en-US"/>
        </w:rPr>
        <w:t xml:space="preserve">adopción e implementación del PbR-SED </w:t>
      </w:r>
      <w:r w:rsidR="00326DA6">
        <w:rPr>
          <w:rFonts w:asciiTheme="minorHAnsi" w:eastAsia="Calibri" w:hAnsiTheme="minorHAnsi" w:cstheme="minorHAnsi"/>
          <w:szCs w:val="22"/>
          <w:lang w:val="es-MX" w:eastAsia="en-US"/>
        </w:rPr>
        <w:t xml:space="preserve">y el cumplimiento de la obligatoriedad que establecen </w:t>
      </w:r>
      <w:r w:rsidR="00506D7C">
        <w:rPr>
          <w:rFonts w:asciiTheme="minorHAnsi" w:eastAsia="Calibri" w:hAnsiTheme="minorHAnsi" w:cstheme="minorHAnsi"/>
          <w:szCs w:val="22"/>
          <w:lang w:val="es-MX" w:eastAsia="en-US"/>
        </w:rPr>
        <w:t>la LGCG y la LDF</w:t>
      </w:r>
      <w:r w:rsidR="00326DA6">
        <w:rPr>
          <w:rFonts w:asciiTheme="minorHAnsi" w:eastAsia="Calibri" w:hAnsiTheme="minorHAnsi" w:cstheme="minorHAnsi"/>
          <w:szCs w:val="22"/>
          <w:lang w:val="es-MX" w:eastAsia="en-US"/>
        </w:rPr>
        <w:t xml:space="preserve">, </w:t>
      </w:r>
      <w:r w:rsidR="00EC621D">
        <w:rPr>
          <w:rFonts w:asciiTheme="minorHAnsi" w:eastAsia="Calibri" w:hAnsiTheme="minorHAnsi" w:cstheme="minorHAnsi"/>
          <w:szCs w:val="22"/>
          <w:lang w:val="es-MX" w:eastAsia="en-US"/>
        </w:rPr>
        <w:t xml:space="preserve">lo anterior, </w:t>
      </w:r>
      <w:r w:rsidR="00506D7C">
        <w:rPr>
          <w:rFonts w:asciiTheme="minorHAnsi" w:eastAsia="Calibri" w:hAnsiTheme="minorHAnsi" w:cstheme="minorHAnsi"/>
          <w:szCs w:val="22"/>
          <w:lang w:val="es-MX" w:eastAsia="en-US"/>
        </w:rPr>
        <w:t xml:space="preserve">con la </w:t>
      </w:r>
      <w:r w:rsidR="00326DA6">
        <w:rPr>
          <w:rFonts w:asciiTheme="minorHAnsi" w:eastAsia="Calibri" w:hAnsiTheme="minorHAnsi" w:cstheme="minorHAnsi"/>
          <w:szCs w:val="22"/>
          <w:lang w:val="es-MX" w:eastAsia="en-US"/>
        </w:rPr>
        <w:t xml:space="preserve">finalidad </w:t>
      </w:r>
      <w:r w:rsidR="00506D7C">
        <w:rPr>
          <w:rFonts w:asciiTheme="minorHAnsi" w:eastAsia="Calibri" w:hAnsiTheme="minorHAnsi" w:cstheme="minorHAnsi"/>
          <w:szCs w:val="22"/>
          <w:lang w:val="es-MX" w:eastAsia="en-US"/>
        </w:rPr>
        <w:t xml:space="preserve">de </w:t>
      </w:r>
      <w:r w:rsidR="00326DA6">
        <w:rPr>
          <w:rFonts w:asciiTheme="minorHAnsi" w:eastAsia="Calibri" w:hAnsiTheme="minorHAnsi" w:cstheme="minorHAnsi"/>
          <w:szCs w:val="22"/>
          <w:lang w:val="es-MX" w:eastAsia="en-US"/>
        </w:rPr>
        <w:t xml:space="preserve">contribuir a </w:t>
      </w:r>
      <w:r w:rsidR="00921B8E">
        <w:rPr>
          <w:rFonts w:asciiTheme="minorHAnsi" w:eastAsia="Calibri" w:hAnsiTheme="minorHAnsi" w:cstheme="minorHAnsi"/>
          <w:szCs w:val="22"/>
          <w:lang w:val="es-MX" w:eastAsia="en-US"/>
        </w:rPr>
        <w:t>mejorar</w:t>
      </w:r>
      <w:r w:rsidR="001913EF">
        <w:rPr>
          <w:rFonts w:asciiTheme="minorHAnsi" w:eastAsia="Calibri" w:hAnsiTheme="minorHAnsi" w:cstheme="minorHAnsi"/>
          <w:szCs w:val="22"/>
          <w:lang w:val="es-MX" w:eastAsia="en-US"/>
        </w:rPr>
        <w:t xml:space="preserve"> </w:t>
      </w:r>
      <w:r w:rsidR="001913EF" w:rsidRPr="00534379">
        <w:rPr>
          <w:rFonts w:asciiTheme="minorHAnsi" w:eastAsia="Calibri" w:hAnsiTheme="minorHAnsi" w:cstheme="minorHAnsi"/>
          <w:szCs w:val="22"/>
          <w:lang w:val="es-MX" w:eastAsia="en-US"/>
        </w:rPr>
        <w:t xml:space="preserve">la calidad del gasto </w:t>
      </w:r>
      <w:r w:rsidR="001913EF">
        <w:rPr>
          <w:rFonts w:asciiTheme="minorHAnsi" w:eastAsia="Calibri" w:hAnsiTheme="minorHAnsi" w:cstheme="minorHAnsi"/>
          <w:szCs w:val="22"/>
          <w:lang w:val="es-MX" w:eastAsia="en-US"/>
        </w:rPr>
        <w:t xml:space="preserve">público, </w:t>
      </w:r>
      <w:r w:rsidR="00921B8E">
        <w:rPr>
          <w:rFonts w:asciiTheme="minorHAnsi" w:eastAsia="Calibri" w:hAnsiTheme="minorHAnsi" w:cstheme="minorHAnsi"/>
          <w:szCs w:val="22"/>
          <w:lang w:val="es-MX" w:eastAsia="en-US"/>
        </w:rPr>
        <w:t>elevar</w:t>
      </w:r>
      <w:r w:rsidR="001913EF">
        <w:rPr>
          <w:rFonts w:asciiTheme="minorHAnsi" w:eastAsia="Calibri" w:hAnsiTheme="minorHAnsi" w:cstheme="minorHAnsi"/>
          <w:szCs w:val="22"/>
          <w:lang w:val="es-MX" w:eastAsia="en-US"/>
        </w:rPr>
        <w:t xml:space="preserve"> </w:t>
      </w:r>
      <w:r w:rsidR="001913EF" w:rsidRPr="00534379">
        <w:rPr>
          <w:rFonts w:asciiTheme="minorHAnsi" w:eastAsia="Calibri" w:hAnsiTheme="minorHAnsi" w:cstheme="minorHAnsi"/>
          <w:szCs w:val="22"/>
          <w:lang w:val="es-MX" w:eastAsia="en-US"/>
        </w:rPr>
        <w:t>la transparencia</w:t>
      </w:r>
      <w:r w:rsidR="001913EF">
        <w:rPr>
          <w:rFonts w:asciiTheme="minorHAnsi" w:eastAsia="Calibri" w:hAnsiTheme="minorHAnsi" w:cstheme="minorHAnsi"/>
          <w:szCs w:val="22"/>
          <w:lang w:val="es-MX" w:eastAsia="en-US"/>
        </w:rPr>
        <w:t xml:space="preserve"> y rendición de cuentas y proveer de bienes y servicios a la población </w:t>
      </w:r>
      <w:r w:rsidR="00EC621D">
        <w:rPr>
          <w:rFonts w:asciiTheme="minorHAnsi" w:eastAsia="Calibri" w:hAnsiTheme="minorHAnsi" w:cstheme="minorHAnsi"/>
          <w:szCs w:val="22"/>
          <w:lang w:val="es-MX" w:eastAsia="en-US"/>
        </w:rPr>
        <w:t>para un mejor</w:t>
      </w:r>
      <w:r w:rsidR="001913EF">
        <w:rPr>
          <w:rFonts w:asciiTheme="minorHAnsi" w:eastAsia="Calibri" w:hAnsiTheme="minorHAnsi" w:cstheme="minorHAnsi"/>
          <w:szCs w:val="22"/>
          <w:lang w:val="es-MX" w:eastAsia="en-US"/>
        </w:rPr>
        <w:t xml:space="preserve"> bienestar </w:t>
      </w:r>
      <w:r w:rsidR="00EC621D">
        <w:rPr>
          <w:rFonts w:asciiTheme="minorHAnsi" w:eastAsia="Calibri" w:hAnsiTheme="minorHAnsi" w:cstheme="minorHAnsi"/>
          <w:szCs w:val="22"/>
          <w:lang w:val="es-MX" w:eastAsia="en-US"/>
        </w:rPr>
        <w:t>y</w:t>
      </w:r>
      <w:r w:rsidR="001913EF">
        <w:rPr>
          <w:rFonts w:asciiTheme="minorHAnsi" w:eastAsia="Calibri" w:hAnsiTheme="minorHAnsi" w:cstheme="minorHAnsi"/>
          <w:szCs w:val="22"/>
          <w:lang w:val="es-MX" w:eastAsia="en-US"/>
        </w:rPr>
        <w:t xml:space="preserve"> desarrollo</w:t>
      </w:r>
      <w:r w:rsidR="00634BAE">
        <w:rPr>
          <w:rFonts w:asciiTheme="minorHAnsi" w:eastAsia="Calibri" w:hAnsiTheme="minorHAnsi" w:cstheme="minorHAnsi"/>
          <w:szCs w:val="22"/>
          <w:lang w:val="es-MX" w:eastAsia="en-US"/>
        </w:rPr>
        <w:t>.</w:t>
      </w:r>
    </w:p>
    <w:p w:rsidR="001913EF" w:rsidRDefault="001913EF" w:rsidP="002C2816">
      <w:pPr>
        <w:tabs>
          <w:tab w:val="left" w:pos="7050"/>
        </w:tabs>
        <w:jc w:val="both"/>
        <w:rPr>
          <w:rFonts w:asciiTheme="minorHAnsi" w:eastAsia="Calibri" w:hAnsiTheme="minorHAnsi" w:cstheme="minorHAnsi"/>
          <w:szCs w:val="22"/>
          <w:lang w:val="es-MX" w:eastAsia="en-US"/>
        </w:rPr>
      </w:pPr>
    </w:p>
    <w:p w:rsidR="000B5135" w:rsidRDefault="00EC621D" w:rsidP="002C2816">
      <w:pPr>
        <w:tabs>
          <w:tab w:val="left" w:pos="7050"/>
        </w:tabs>
        <w:jc w:val="both"/>
        <w:rPr>
          <w:rFonts w:asciiTheme="minorHAnsi" w:eastAsia="Calibri" w:hAnsiTheme="minorHAnsi" w:cstheme="minorHAnsi"/>
          <w:szCs w:val="22"/>
          <w:lang w:val="es-MX" w:eastAsia="en-US"/>
        </w:rPr>
      </w:pPr>
      <w:r>
        <w:rPr>
          <w:rFonts w:asciiTheme="minorHAnsi" w:eastAsia="Calibri" w:hAnsiTheme="minorHAnsi" w:cstheme="minorHAnsi"/>
          <w:szCs w:val="22"/>
          <w:lang w:val="es-MX" w:eastAsia="en-US"/>
        </w:rPr>
        <w:t>El presente plan de trabajo tiene como objetivo que a través del grupo se impulse las estrategias y acciones necesarias para corre</w:t>
      </w:r>
      <w:r w:rsidR="00B84AAF">
        <w:rPr>
          <w:rFonts w:asciiTheme="minorHAnsi" w:eastAsia="Calibri" w:hAnsiTheme="minorHAnsi" w:cstheme="minorHAnsi"/>
          <w:szCs w:val="22"/>
          <w:lang w:val="es-MX" w:eastAsia="en-US"/>
        </w:rPr>
        <w:t>gir</w:t>
      </w:r>
      <w:r w:rsidR="00E3567E">
        <w:rPr>
          <w:rFonts w:asciiTheme="minorHAnsi" w:eastAsia="Calibri" w:hAnsiTheme="minorHAnsi" w:cstheme="minorHAnsi"/>
          <w:szCs w:val="22"/>
          <w:lang w:val="es-MX" w:eastAsia="en-US"/>
        </w:rPr>
        <w:t xml:space="preserve"> las debilidades detectadas </w:t>
      </w:r>
      <w:r w:rsidR="00B84AAF">
        <w:rPr>
          <w:rFonts w:asciiTheme="minorHAnsi" w:eastAsia="Calibri" w:hAnsiTheme="minorHAnsi" w:cstheme="minorHAnsi"/>
          <w:szCs w:val="22"/>
          <w:lang w:val="es-MX" w:eastAsia="en-US"/>
        </w:rPr>
        <w:t xml:space="preserve">en estas obligaciones, así como para </w:t>
      </w:r>
      <w:r>
        <w:rPr>
          <w:rFonts w:asciiTheme="minorHAnsi" w:eastAsia="Calibri" w:hAnsiTheme="minorHAnsi" w:cstheme="minorHAnsi"/>
          <w:szCs w:val="22"/>
          <w:lang w:val="es-MX" w:eastAsia="en-US"/>
        </w:rPr>
        <w:t xml:space="preserve">elevar el cumplimiento de </w:t>
      </w:r>
      <w:r w:rsidR="00B84AAF">
        <w:rPr>
          <w:rFonts w:asciiTheme="minorHAnsi" w:eastAsia="Calibri" w:hAnsiTheme="minorHAnsi" w:cstheme="minorHAnsi"/>
          <w:szCs w:val="22"/>
          <w:lang w:val="es-MX" w:eastAsia="en-US"/>
        </w:rPr>
        <w:t xml:space="preserve">lo dispuesto en la </w:t>
      </w:r>
      <w:r>
        <w:rPr>
          <w:rFonts w:asciiTheme="minorHAnsi" w:eastAsia="Calibri" w:hAnsiTheme="minorHAnsi" w:cstheme="minorHAnsi"/>
          <w:szCs w:val="22"/>
          <w:lang w:val="es-MX" w:eastAsia="en-US"/>
        </w:rPr>
        <w:t>LGCG</w:t>
      </w:r>
      <w:r w:rsidR="00B84AAF">
        <w:rPr>
          <w:rFonts w:asciiTheme="minorHAnsi" w:eastAsia="Calibri" w:hAnsiTheme="minorHAnsi" w:cstheme="minorHAnsi"/>
          <w:szCs w:val="22"/>
          <w:lang w:val="es-MX" w:eastAsia="en-US"/>
        </w:rPr>
        <w:t>, la</w:t>
      </w:r>
      <w:r>
        <w:rPr>
          <w:rFonts w:asciiTheme="minorHAnsi" w:eastAsia="Calibri" w:hAnsiTheme="minorHAnsi" w:cstheme="minorHAnsi"/>
          <w:szCs w:val="22"/>
          <w:lang w:val="es-MX" w:eastAsia="en-US"/>
        </w:rPr>
        <w:t xml:space="preserve"> LDF, </w:t>
      </w:r>
      <w:r w:rsidR="00B84AAF">
        <w:rPr>
          <w:rFonts w:asciiTheme="minorHAnsi" w:eastAsia="Calibri" w:hAnsiTheme="minorHAnsi" w:cstheme="minorHAnsi"/>
          <w:szCs w:val="22"/>
          <w:lang w:val="es-MX" w:eastAsia="en-US"/>
        </w:rPr>
        <w:t xml:space="preserve">el presupuesto basado en Resultados y la evaluación del desempeño, </w:t>
      </w:r>
      <w:r w:rsidR="00F73944">
        <w:rPr>
          <w:rFonts w:asciiTheme="minorHAnsi" w:eastAsia="Calibri" w:hAnsiTheme="minorHAnsi" w:cstheme="minorHAnsi"/>
          <w:szCs w:val="22"/>
          <w:lang w:val="es-MX" w:eastAsia="en-US"/>
        </w:rPr>
        <w:t xml:space="preserve">lo que permitirá </w:t>
      </w:r>
      <w:r w:rsidR="00E3567E">
        <w:rPr>
          <w:rFonts w:asciiTheme="minorHAnsi" w:eastAsia="Calibri" w:hAnsiTheme="minorHAnsi" w:cstheme="minorHAnsi"/>
          <w:szCs w:val="22"/>
          <w:lang w:val="es-MX" w:eastAsia="en-US"/>
        </w:rPr>
        <w:t>apoyar a</w:t>
      </w:r>
      <w:r w:rsidR="00F73944">
        <w:rPr>
          <w:rFonts w:asciiTheme="minorHAnsi" w:eastAsia="Calibri" w:hAnsiTheme="minorHAnsi" w:cstheme="minorHAnsi"/>
          <w:szCs w:val="22"/>
          <w:lang w:val="es-MX" w:eastAsia="en-US"/>
        </w:rPr>
        <w:t xml:space="preserve"> </w:t>
      </w:r>
      <w:r w:rsidR="000B5135">
        <w:rPr>
          <w:rFonts w:asciiTheme="minorHAnsi" w:eastAsia="Calibri" w:hAnsiTheme="minorHAnsi" w:cstheme="minorHAnsi"/>
          <w:szCs w:val="22"/>
          <w:lang w:val="es-MX" w:eastAsia="en-US"/>
        </w:rPr>
        <w:t>los organismos y municipios</w:t>
      </w:r>
      <w:r w:rsidR="00F73944">
        <w:rPr>
          <w:rFonts w:asciiTheme="minorHAnsi" w:eastAsia="Calibri" w:hAnsiTheme="minorHAnsi" w:cstheme="minorHAnsi"/>
          <w:szCs w:val="22"/>
          <w:lang w:val="es-MX" w:eastAsia="en-US"/>
        </w:rPr>
        <w:t xml:space="preserve"> </w:t>
      </w:r>
      <w:r w:rsidR="00E3567E">
        <w:rPr>
          <w:rFonts w:asciiTheme="minorHAnsi" w:eastAsia="Calibri" w:hAnsiTheme="minorHAnsi" w:cstheme="minorHAnsi"/>
          <w:szCs w:val="22"/>
          <w:lang w:val="es-MX" w:eastAsia="en-US"/>
        </w:rPr>
        <w:t xml:space="preserve">en </w:t>
      </w:r>
      <w:r w:rsidR="00D42204">
        <w:rPr>
          <w:rFonts w:asciiTheme="minorHAnsi" w:eastAsia="Calibri" w:hAnsiTheme="minorHAnsi" w:cstheme="minorHAnsi"/>
          <w:szCs w:val="22"/>
          <w:lang w:val="es-MX" w:eastAsia="en-US"/>
        </w:rPr>
        <w:t>dicha</w:t>
      </w:r>
      <w:r w:rsidR="00E3567E">
        <w:rPr>
          <w:rFonts w:asciiTheme="minorHAnsi" w:eastAsia="Calibri" w:hAnsiTheme="minorHAnsi" w:cstheme="minorHAnsi"/>
          <w:szCs w:val="22"/>
          <w:lang w:val="es-MX" w:eastAsia="en-US"/>
        </w:rPr>
        <w:t xml:space="preserve"> obligaciones con el fin de que se</w:t>
      </w:r>
      <w:r w:rsidR="00F73944">
        <w:rPr>
          <w:rFonts w:asciiTheme="minorHAnsi" w:eastAsia="Calibri" w:hAnsiTheme="minorHAnsi" w:cstheme="minorHAnsi"/>
          <w:szCs w:val="22"/>
          <w:lang w:val="es-MX" w:eastAsia="en-US"/>
        </w:rPr>
        <w:t xml:space="preserve"> </w:t>
      </w:r>
      <w:r w:rsidR="00B84AAF">
        <w:rPr>
          <w:rFonts w:asciiTheme="minorHAnsi" w:eastAsia="Calibri" w:hAnsiTheme="minorHAnsi" w:cstheme="minorHAnsi"/>
          <w:szCs w:val="22"/>
          <w:lang w:val="es-MX" w:eastAsia="en-US"/>
        </w:rPr>
        <w:t>mejore la</w:t>
      </w:r>
      <w:r w:rsidR="00A8104C">
        <w:rPr>
          <w:rFonts w:asciiTheme="minorHAnsi" w:eastAsia="Calibri" w:hAnsiTheme="minorHAnsi" w:cstheme="minorHAnsi"/>
          <w:szCs w:val="22"/>
          <w:lang w:val="es-MX" w:eastAsia="en-US"/>
        </w:rPr>
        <w:t xml:space="preserve"> </w:t>
      </w:r>
      <w:r w:rsidR="000B5135">
        <w:rPr>
          <w:rFonts w:asciiTheme="minorHAnsi" w:eastAsia="Calibri" w:hAnsiTheme="minorHAnsi" w:cstheme="minorHAnsi"/>
          <w:szCs w:val="22"/>
          <w:lang w:val="es-MX" w:eastAsia="en-US"/>
        </w:rPr>
        <w:t>calidad</w:t>
      </w:r>
      <w:r w:rsidR="00CC1A14">
        <w:rPr>
          <w:rFonts w:asciiTheme="minorHAnsi" w:eastAsia="Calibri" w:hAnsiTheme="minorHAnsi" w:cstheme="minorHAnsi"/>
          <w:szCs w:val="22"/>
          <w:lang w:val="es-MX" w:eastAsia="en-US"/>
        </w:rPr>
        <w:t xml:space="preserve">, veracidad </w:t>
      </w:r>
      <w:r w:rsidR="000B5135">
        <w:rPr>
          <w:rFonts w:asciiTheme="minorHAnsi" w:eastAsia="Calibri" w:hAnsiTheme="minorHAnsi" w:cstheme="minorHAnsi"/>
          <w:szCs w:val="22"/>
          <w:lang w:val="es-MX" w:eastAsia="en-US"/>
        </w:rPr>
        <w:t>y consistencia</w:t>
      </w:r>
      <w:r w:rsidR="00E3567E">
        <w:rPr>
          <w:rFonts w:asciiTheme="minorHAnsi" w:eastAsia="Calibri" w:hAnsiTheme="minorHAnsi" w:cstheme="minorHAnsi"/>
          <w:szCs w:val="22"/>
          <w:lang w:val="es-MX" w:eastAsia="en-US"/>
        </w:rPr>
        <w:t xml:space="preserve"> de la información, se cumplan con los plazos establecidos </w:t>
      </w:r>
      <w:r w:rsidR="00B84AAF">
        <w:rPr>
          <w:rFonts w:asciiTheme="minorHAnsi" w:eastAsia="Calibri" w:hAnsiTheme="minorHAnsi" w:cstheme="minorHAnsi"/>
          <w:szCs w:val="22"/>
          <w:lang w:val="es-MX" w:eastAsia="en-US"/>
        </w:rPr>
        <w:t xml:space="preserve">y se propicien mejores escenarios de rendición de cuentas </w:t>
      </w:r>
      <w:r w:rsidR="00B84AAF" w:rsidRPr="00EB1602">
        <w:rPr>
          <w:rFonts w:asciiTheme="minorHAnsi" w:eastAsia="Calibri" w:hAnsiTheme="minorHAnsi" w:cstheme="minorHAnsi"/>
          <w:szCs w:val="22"/>
          <w:lang w:val="es-MX" w:eastAsia="en-US"/>
        </w:rPr>
        <w:t>y transparencia</w:t>
      </w:r>
      <w:r w:rsidR="000B5135" w:rsidRPr="00EB1602">
        <w:rPr>
          <w:rFonts w:asciiTheme="minorHAnsi" w:eastAsia="Calibri" w:hAnsiTheme="minorHAnsi" w:cstheme="minorHAnsi"/>
          <w:szCs w:val="22"/>
          <w:lang w:val="es-MX" w:eastAsia="en-US"/>
        </w:rPr>
        <w:t>.</w:t>
      </w:r>
      <w:r w:rsidRPr="00EC621D">
        <w:rPr>
          <w:rFonts w:asciiTheme="minorHAnsi" w:eastAsia="Calibri" w:hAnsiTheme="minorHAnsi" w:cstheme="minorHAnsi"/>
          <w:szCs w:val="22"/>
          <w:lang w:val="es-MX" w:eastAsia="en-US"/>
        </w:rPr>
        <w:t xml:space="preserve"> </w:t>
      </w:r>
    </w:p>
    <w:p w:rsidR="001A7DFF" w:rsidRDefault="001A7DFF" w:rsidP="00BD6D85">
      <w:pPr>
        <w:tabs>
          <w:tab w:val="left" w:pos="7050"/>
        </w:tabs>
        <w:rPr>
          <w:rFonts w:asciiTheme="minorHAnsi" w:eastAsia="Calibri" w:hAnsiTheme="minorHAnsi" w:cstheme="minorHAnsi"/>
          <w:b/>
          <w:sz w:val="28"/>
          <w:szCs w:val="22"/>
          <w:lang w:val="es-MX" w:eastAsia="en-US"/>
        </w:rPr>
      </w:pPr>
    </w:p>
    <w:p w:rsidR="00E3567E" w:rsidRDefault="00E3567E" w:rsidP="00BD6D85">
      <w:pPr>
        <w:tabs>
          <w:tab w:val="left" w:pos="7050"/>
        </w:tabs>
        <w:rPr>
          <w:rFonts w:asciiTheme="minorHAnsi" w:eastAsia="Calibri" w:hAnsiTheme="minorHAnsi" w:cstheme="minorHAnsi"/>
          <w:b/>
          <w:sz w:val="28"/>
          <w:szCs w:val="22"/>
          <w:lang w:val="es-MX" w:eastAsia="en-US"/>
        </w:rPr>
      </w:pPr>
    </w:p>
    <w:p w:rsidR="00E3567E" w:rsidRDefault="00E3567E" w:rsidP="00BD6D85">
      <w:pPr>
        <w:tabs>
          <w:tab w:val="left" w:pos="7050"/>
        </w:tabs>
        <w:rPr>
          <w:rFonts w:asciiTheme="minorHAnsi" w:eastAsia="Calibri" w:hAnsiTheme="minorHAnsi" w:cstheme="minorHAnsi"/>
          <w:b/>
          <w:sz w:val="28"/>
          <w:szCs w:val="22"/>
          <w:lang w:val="es-MX" w:eastAsia="en-US"/>
        </w:rPr>
      </w:pPr>
    </w:p>
    <w:p w:rsidR="00E3567E" w:rsidRDefault="00E3567E" w:rsidP="00BD6D85">
      <w:pPr>
        <w:tabs>
          <w:tab w:val="left" w:pos="7050"/>
        </w:tabs>
        <w:rPr>
          <w:rFonts w:asciiTheme="minorHAnsi" w:eastAsia="Calibri" w:hAnsiTheme="minorHAnsi" w:cstheme="minorHAnsi"/>
          <w:b/>
          <w:sz w:val="28"/>
          <w:szCs w:val="22"/>
          <w:lang w:val="es-MX" w:eastAsia="en-US"/>
        </w:rPr>
      </w:pPr>
    </w:p>
    <w:p w:rsidR="00E3567E" w:rsidRDefault="00E3567E" w:rsidP="00BD6D85">
      <w:pPr>
        <w:tabs>
          <w:tab w:val="left" w:pos="7050"/>
        </w:tabs>
        <w:rPr>
          <w:rFonts w:asciiTheme="minorHAnsi" w:eastAsia="Calibri" w:hAnsiTheme="minorHAnsi" w:cstheme="minorHAnsi"/>
          <w:b/>
          <w:sz w:val="28"/>
          <w:szCs w:val="22"/>
          <w:lang w:val="es-MX" w:eastAsia="en-US"/>
        </w:rPr>
      </w:pPr>
    </w:p>
    <w:p w:rsidR="009405A4" w:rsidRPr="00BD6D85" w:rsidRDefault="00BD6D85" w:rsidP="00BD6D85">
      <w:pPr>
        <w:tabs>
          <w:tab w:val="left" w:pos="7050"/>
        </w:tabs>
        <w:rPr>
          <w:rFonts w:asciiTheme="minorHAnsi" w:eastAsia="Calibri" w:hAnsiTheme="minorHAnsi" w:cstheme="minorHAnsi"/>
          <w:b/>
          <w:sz w:val="28"/>
          <w:szCs w:val="22"/>
          <w:lang w:val="es-MX" w:eastAsia="en-US"/>
        </w:rPr>
      </w:pPr>
      <w:r w:rsidRPr="00BD6D85">
        <w:rPr>
          <w:rFonts w:asciiTheme="minorHAnsi" w:eastAsia="Calibri" w:hAnsiTheme="minorHAnsi" w:cstheme="minorHAnsi"/>
          <w:b/>
          <w:sz w:val="28"/>
          <w:szCs w:val="22"/>
          <w:lang w:val="es-MX" w:eastAsia="en-US"/>
        </w:rPr>
        <w:lastRenderedPageBreak/>
        <w:t>Antecedentes</w:t>
      </w:r>
    </w:p>
    <w:p w:rsidR="000E1007" w:rsidRDefault="009405A4" w:rsidP="00620969">
      <w:pPr>
        <w:jc w:val="both"/>
        <w:rPr>
          <w:rFonts w:ascii="Calibri" w:eastAsia="Calibri" w:hAnsi="Calibri" w:cs="Calibri"/>
          <w:szCs w:val="22"/>
          <w:lang w:val="es-MX" w:eastAsia="en-US"/>
        </w:rPr>
      </w:pPr>
      <w:r>
        <w:rPr>
          <w:rFonts w:ascii="Calibri" w:eastAsia="Calibri" w:hAnsi="Calibri" w:cs="Calibri"/>
          <w:szCs w:val="22"/>
          <w:lang w:val="es-MX" w:eastAsia="en-US"/>
        </w:rPr>
        <w:t xml:space="preserve"> </w:t>
      </w:r>
    </w:p>
    <w:p w:rsidR="00517AE3" w:rsidRDefault="00517AE3" w:rsidP="008F6BEE">
      <w:pPr>
        <w:jc w:val="both"/>
        <w:rPr>
          <w:rFonts w:asciiTheme="minorHAnsi" w:eastAsia="Calibri" w:hAnsiTheme="minorHAnsi" w:cstheme="minorHAnsi"/>
          <w:szCs w:val="22"/>
          <w:lang w:val="es-MX" w:eastAsia="en-US"/>
        </w:rPr>
      </w:pPr>
    </w:p>
    <w:p w:rsidR="008F6BEE" w:rsidRPr="00521802" w:rsidRDefault="002136B7" w:rsidP="008F6BEE">
      <w:pPr>
        <w:jc w:val="both"/>
        <w:rPr>
          <w:rFonts w:asciiTheme="minorHAnsi" w:eastAsia="Calibri" w:hAnsiTheme="minorHAnsi" w:cstheme="minorHAnsi"/>
          <w:szCs w:val="22"/>
          <w:lang w:val="es-MX" w:eastAsia="en-US"/>
        </w:rPr>
      </w:pPr>
      <w:r>
        <w:rPr>
          <w:rFonts w:asciiTheme="minorHAnsi" w:eastAsia="Calibri" w:hAnsiTheme="minorHAnsi" w:cstheme="minorHAnsi"/>
          <w:szCs w:val="22"/>
          <w:lang w:val="es-MX" w:eastAsia="en-US"/>
        </w:rPr>
        <w:t>L</w:t>
      </w:r>
      <w:r w:rsidR="002E14A7">
        <w:rPr>
          <w:rFonts w:asciiTheme="minorHAnsi" w:eastAsia="Calibri" w:hAnsiTheme="minorHAnsi" w:cstheme="minorHAnsi"/>
          <w:szCs w:val="22"/>
          <w:lang w:val="es-MX" w:eastAsia="en-US"/>
        </w:rPr>
        <w:t>a</w:t>
      </w:r>
      <w:r w:rsidR="008F6BEE" w:rsidRPr="00521802">
        <w:rPr>
          <w:rFonts w:asciiTheme="minorHAnsi" w:eastAsia="Calibri" w:hAnsiTheme="minorHAnsi" w:cstheme="minorHAnsi"/>
          <w:szCs w:val="22"/>
          <w:lang w:val="es-MX" w:eastAsia="en-US"/>
        </w:rPr>
        <w:t xml:space="preserve"> adopción e implementación de la armonización contable </w:t>
      </w:r>
      <w:r w:rsidR="005F23F8">
        <w:rPr>
          <w:rFonts w:asciiTheme="minorHAnsi" w:eastAsia="Calibri" w:hAnsiTheme="minorHAnsi" w:cstheme="minorHAnsi"/>
          <w:szCs w:val="22"/>
          <w:lang w:val="es-MX" w:eastAsia="en-US"/>
        </w:rPr>
        <w:t>tiene su origen a</w:t>
      </w:r>
      <w:r w:rsidR="008F6BEE" w:rsidRPr="00521802">
        <w:rPr>
          <w:rFonts w:asciiTheme="minorHAnsi" w:eastAsia="Calibri" w:hAnsiTheme="minorHAnsi" w:cstheme="minorHAnsi"/>
          <w:szCs w:val="22"/>
          <w:lang w:val="es-MX" w:eastAsia="en-US"/>
        </w:rPr>
        <w:t xml:space="preserve"> partir de la aprobación de la Ley General de Contabilidad Gubernamental (LGCG), mediante el cual se constituyó el Consejo Nacional de Armonización Contable (CONAC), siendo éste es el órgano facultado del diseño de disposiciones </w:t>
      </w:r>
      <w:r w:rsidR="005F23F8">
        <w:rPr>
          <w:rFonts w:asciiTheme="minorHAnsi" w:eastAsia="Calibri" w:hAnsiTheme="minorHAnsi" w:cstheme="minorHAnsi"/>
          <w:szCs w:val="22"/>
          <w:lang w:val="es-MX" w:eastAsia="en-US"/>
        </w:rPr>
        <w:t xml:space="preserve">para </w:t>
      </w:r>
      <w:r w:rsidR="0064379C">
        <w:rPr>
          <w:rFonts w:asciiTheme="minorHAnsi" w:eastAsia="Calibri" w:hAnsiTheme="minorHAnsi" w:cstheme="minorHAnsi"/>
          <w:szCs w:val="22"/>
          <w:lang w:val="es-MX" w:eastAsia="en-US"/>
        </w:rPr>
        <w:t xml:space="preserve">su </w:t>
      </w:r>
      <w:r w:rsidR="00036B4B">
        <w:rPr>
          <w:rFonts w:asciiTheme="minorHAnsi" w:eastAsia="Calibri" w:hAnsiTheme="minorHAnsi" w:cstheme="minorHAnsi"/>
          <w:szCs w:val="22"/>
          <w:lang w:val="es-MX" w:eastAsia="en-US"/>
        </w:rPr>
        <w:t>implementación</w:t>
      </w:r>
      <w:r w:rsidR="0064379C">
        <w:rPr>
          <w:rFonts w:asciiTheme="minorHAnsi" w:eastAsia="Calibri" w:hAnsiTheme="minorHAnsi" w:cstheme="minorHAnsi"/>
          <w:szCs w:val="22"/>
          <w:lang w:val="es-MX" w:eastAsia="en-US"/>
        </w:rPr>
        <w:t xml:space="preserve"> y cumplimiento</w:t>
      </w:r>
      <w:r w:rsidR="000D4473">
        <w:rPr>
          <w:rFonts w:asciiTheme="minorHAnsi" w:eastAsia="Calibri" w:hAnsiTheme="minorHAnsi" w:cstheme="minorHAnsi"/>
          <w:szCs w:val="22"/>
          <w:lang w:val="es-MX" w:eastAsia="en-US"/>
        </w:rPr>
        <w:t>.</w:t>
      </w:r>
    </w:p>
    <w:p w:rsidR="008F6BEE" w:rsidRPr="00521802" w:rsidRDefault="008F6BEE" w:rsidP="008F6BEE">
      <w:pPr>
        <w:jc w:val="both"/>
        <w:rPr>
          <w:rFonts w:asciiTheme="minorHAnsi" w:eastAsia="Calibri" w:hAnsiTheme="minorHAnsi" w:cstheme="minorHAnsi"/>
          <w:szCs w:val="22"/>
          <w:lang w:val="es-MX" w:eastAsia="en-US"/>
        </w:rPr>
      </w:pPr>
    </w:p>
    <w:p w:rsidR="008F6BEE" w:rsidRPr="00521802" w:rsidRDefault="008F6BEE" w:rsidP="008F6BEE">
      <w:pPr>
        <w:jc w:val="both"/>
        <w:rPr>
          <w:rFonts w:asciiTheme="minorHAnsi" w:eastAsia="Calibri" w:hAnsiTheme="minorHAnsi" w:cstheme="minorHAnsi"/>
          <w:szCs w:val="22"/>
          <w:lang w:val="es-MX" w:eastAsia="en-US"/>
        </w:rPr>
      </w:pPr>
      <w:r w:rsidRPr="005F47E4">
        <w:rPr>
          <w:rFonts w:asciiTheme="minorHAnsi" w:eastAsia="Calibri" w:hAnsiTheme="minorHAnsi" w:cstheme="minorHAnsi"/>
          <w:szCs w:val="22"/>
          <w:lang w:val="es-MX" w:eastAsia="en-US"/>
        </w:rPr>
        <w:t xml:space="preserve">Desde el año 2008 a la fecha el CONAC ha emitido 79 normas, lineamientos y otros documentos legales que los entes públicos </w:t>
      </w:r>
      <w:r w:rsidR="00C04819" w:rsidRPr="005F47E4">
        <w:rPr>
          <w:rFonts w:asciiTheme="minorHAnsi" w:eastAsia="Calibri" w:hAnsiTheme="minorHAnsi" w:cstheme="minorHAnsi"/>
          <w:szCs w:val="22"/>
          <w:lang w:val="es-MX" w:eastAsia="en-US"/>
        </w:rPr>
        <w:t xml:space="preserve">y municipios </w:t>
      </w:r>
      <w:r w:rsidR="00517AE3">
        <w:rPr>
          <w:rFonts w:asciiTheme="minorHAnsi" w:eastAsia="Calibri" w:hAnsiTheme="minorHAnsi" w:cstheme="minorHAnsi"/>
          <w:szCs w:val="22"/>
          <w:lang w:val="es-MX" w:eastAsia="en-US"/>
        </w:rPr>
        <w:t>tiene obligación de cumplir</w:t>
      </w:r>
      <w:r w:rsidRPr="005F47E4">
        <w:rPr>
          <w:rFonts w:asciiTheme="minorHAnsi" w:eastAsia="Calibri" w:hAnsiTheme="minorHAnsi" w:cstheme="minorHAnsi"/>
          <w:szCs w:val="22"/>
          <w:lang w:val="es-MX" w:eastAsia="en-US"/>
        </w:rPr>
        <w:t xml:space="preserve">, </w:t>
      </w:r>
      <w:r w:rsidR="00C04819" w:rsidRPr="005F47E4">
        <w:rPr>
          <w:rFonts w:asciiTheme="minorHAnsi" w:eastAsia="Calibri" w:hAnsiTheme="minorHAnsi" w:cstheme="minorHAnsi"/>
          <w:szCs w:val="22"/>
          <w:lang w:val="es-MX" w:eastAsia="en-US"/>
        </w:rPr>
        <w:t xml:space="preserve">en este sentido, </w:t>
      </w:r>
      <w:r w:rsidRPr="005F47E4">
        <w:rPr>
          <w:rFonts w:asciiTheme="minorHAnsi" w:eastAsia="Calibri" w:hAnsiTheme="minorHAnsi" w:cstheme="minorHAnsi"/>
          <w:szCs w:val="22"/>
          <w:lang w:val="es-MX" w:eastAsia="en-US"/>
        </w:rPr>
        <w:t xml:space="preserve">Chiapas desde </w:t>
      </w:r>
      <w:r w:rsidR="000D4473" w:rsidRPr="005F47E4">
        <w:rPr>
          <w:rFonts w:asciiTheme="minorHAnsi" w:eastAsia="Calibri" w:hAnsiTheme="minorHAnsi" w:cstheme="minorHAnsi"/>
          <w:szCs w:val="22"/>
          <w:lang w:val="es-MX" w:eastAsia="en-US"/>
        </w:rPr>
        <w:t xml:space="preserve">el año </w:t>
      </w:r>
      <w:r w:rsidRPr="005F47E4">
        <w:rPr>
          <w:rFonts w:asciiTheme="minorHAnsi" w:eastAsia="Calibri" w:hAnsiTheme="minorHAnsi" w:cstheme="minorHAnsi"/>
          <w:szCs w:val="22"/>
          <w:lang w:val="es-MX" w:eastAsia="en-US"/>
        </w:rPr>
        <w:t>2011 y con base a lo establecido en el artículo 7 de la LGCG</w:t>
      </w:r>
      <w:r w:rsidRPr="00521802">
        <w:rPr>
          <w:rFonts w:asciiTheme="minorHAnsi" w:eastAsia="Calibri" w:hAnsiTheme="minorHAnsi" w:cstheme="minorHAnsi"/>
          <w:szCs w:val="22"/>
          <w:lang w:val="es-MX" w:eastAsia="en-US"/>
        </w:rPr>
        <w:t xml:space="preserve"> ha cumplido al 100 por ciento, dentro de las cuales se encuentra la normativi</w:t>
      </w:r>
      <w:r w:rsidR="0039600A">
        <w:rPr>
          <w:rFonts w:asciiTheme="minorHAnsi" w:eastAsia="Calibri" w:hAnsiTheme="minorHAnsi" w:cstheme="minorHAnsi"/>
          <w:szCs w:val="22"/>
          <w:lang w:val="es-MX" w:eastAsia="en-US"/>
        </w:rPr>
        <w:t>dad relacionada con el PbR-SED.</w:t>
      </w:r>
    </w:p>
    <w:p w:rsidR="008F6BEE" w:rsidRDefault="008F6BEE" w:rsidP="008F6BEE">
      <w:pPr>
        <w:jc w:val="both"/>
        <w:rPr>
          <w:rFonts w:asciiTheme="minorHAnsi" w:eastAsia="Calibri" w:hAnsiTheme="minorHAnsi" w:cstheme="minorHAnsi"/>
          <w:szCs w:val="22"/>
          <w:lang w:val="es-MX" w:eastAsia="en-US"/>
        </w:rPr>
      </w:pPr>
    </w:p>
    <w:p w:rsidR="008F6BEE" w:rsidRPr="00521802" w:rsidRDefault="00EC19D8" w:rsidP="008F6BEE">
      <w:pPr>
        <w:jc w:val="both"/>
        <w:rPr>
          <w:rFonts w:asciiTheme="minorHAnsi" w:eastAsia="Calibri" w:hAnsiTheme="minorHAnsi" w:cstheme="minorHAnsi"/>
          <w:szCs w:val="22"/>
          <w:lang w:val="es-MX" w:eastAsia="en-US"/>
        </w:rPr>
      </w:pPr>
      <w:r>
        <w:rPr>
          <w:rFonts w:asciiTheme="minorHAnsi" w:eastAsia="Calibri" w:hAnsiTheme="minorHAnsi" w:cstheme="minorHAnsi"/>
          <w:szCs w:val="22"/>
          <w:lang w:val="es-MX" w:eastAsia="en-US"/>
        </w:rPr>
        <w:t xml:space="preserve">Para apoyar la implementación del proceso de </w:t>
      </w:r>
      <w:r w:rsidR="00C55095">
        <w:rPr>
          <w:rFonts w:asciiTheme="minorHAnsi" w:eastAsia="Calibri" w:hAnsiTheme="minorHAnsi" w:cstheme="minorHAnsi"/>
          <w:szCs w:val="22"/>
          <w:lang w:val="es-MX" w:eastAsia="en-US"/>
        </w:rPr>
        <w:t xml:space="preserve">armonización contable, </w:t>
      </w:r>
      <w:r w:rsidR="00DB07F2">
        <w:rPr>
          <w:rFonts w:asciiTheme="minorHAnsi" w:eastAsia="Calibri" w:hAnsiTheme="minorHAnsi" w:cstheme="minorHAnsi"/>
          <w:szCs w:val="22"/>
          <w:lang w:val="es-MX" w:eastAsia="en-US"/>
        </w:rPr>
        <w:t xml:space="preserve">Chiapas </w:t>
      </w:r>
      <w:r w:rsidR="00101987">
        <w:rPr>
          <w:rFonts w:asciiTheme="minorHAnsi" w:eastAsia="Calibri" w:hAnsiTheme="minorHAnsi" w:cstheme="minorHAnsi"/>
          <w:szCs w:val="22"/>
          <w:lang w:val="es-MX" w:eastAsia="en-US"/>
        </w:rPr>
        <w:t xml:space="preserve">desde 2011 </w:t>
      </w:r>
      <w:r w:rsidR="00C55095">
        <w:rPr>
          <w:rFonts w:asciiTheme="minorHAnsi" w:eastAsia="Calibri" w:hAnsiTheme="minorHAnsi" w:cstheme="minorHAnsi"/>
          <w:szCs w:val="22"/>
          <w:lang w:val="es-MX" w:eastAsia="en-US"/>
        </w:rPr>
        <w:t xml:space="preserve">constituyó </w:t>
      </w:r>
      <w:r w:rsidR="008F6BEE" w:rsidRPr="00521802">
        <w:rPr>
          <w:rFonts w:asciiTheme="minorHAnsi" w:eastAsia="Calibri" w:hAnsiTheme="minorHAnsi" w:cstheme="minorHAnsi"/>
          <w:szCs w:val="22"/>
          <w:lang w:val="es-MX" w:eastAsia="en-US"/>
        </w:rPr>
        <w:t xml:space="preserve">el Consejo de Armonización Contable del Estado de Chiapas </w:t>
      </w:r>
      <w:r w:rsidR="00101987">
        <w:rPr>
          <w:rFonts w:asciiTheme="minorHAnsi" w:eastAsia="Calibri" w:hAnsiTheme="minorHAnsi" w:cstheme="minorHAnsi"/>
          <w:szCs w:val="22"/>
          <w:lang w:val="es-MX" w:eastAsia="en-US"/>
        </w:rPr>
        <w:t>–</w:t>
      </w:r>
      <w:r w:rsidR="008F6BEE" w:rsidRPr="00521802">
        <w:rPr>
          <w:rFonts w:asciiTheme="minorHAnsi" w:eastAsia="Calibri" w:hAnsiTheme="minorHAnsi" w:cstheme="minorHAnsi"/>
          <w:szCs w:val="22"/>
          <w:lang w:val="es-MX" w:eastAsia="en-US"/>
        </w:rPr>
        <w:t>CACE</w:t>
      </w:r>
      <w:r w:rsidR="00101987">
        <w:rPr>
          <w:rFonts w:asciiTheme="minorHAnsi" w:eastAsia="Calibri" w:hAnsiTheme="minorHAnsi" w:cstheme="minorHAnsi"/>
          <w:szCs w:val="22"/>
          <w:lang w:val="es-MX" w:eastAsia="en-US"/>
        </w:rPr>
        <w:t xml:space="preserve">, siendo el </w:t>
      </w:r>
      <w:r w:rsidR="008F6BEE" w:rsidRPr="00521802">
        <w:rPr>
          <w:rFonts w:asciiTheme="minorHAnsi" w:eastAsia="Calibri" w:hAnsiTheme="minorHAnsi" w:cstheme="minorHAnsi"/>
          <w:szCs w:val="22"/>
          <w:lang w:val="es-MX" w:eastAsia="en-US"/>
        </w:rPr>
        <w:t xml:space="preserve">órgano encargado de vigilar </w:t>
      </w:r>
      <w:r w:rsidR="00D62B89">
        <w:rPr>
          <w:rFonts w:asciiTheme="minorHAnsi" w:eastAsia="Calibri" w:hAnsiTheme="minorHAnsi" w:cstheme="minorHAnsi"/>
          <w:szCs w:val="22"/>
          <w:lang w:val="es-MX" w:eastAsia="en-US"/>
        </w:rPr>
        <w:t>e</w:t>
      </w:r>
      <w:r w:rsidR="008F6BEE" w:rsidRPr="00521802">
        <w:rPr>
          <w:rFonts w:asciiTheme="minorHAnsi" w:eastAsia="Calibri" w:hAnsiTheme="minorHAnsi" w:cstheme="minorHAnsi"/>
          <w:szCs w:val="22"/>
          <w:lang w:val="es-MX" w:eastAsia="en-US"/>
        </w:rPr>
        <w:t>l cumpl</w:t>
      </w:r>
      <w:r w:rsidR="005F23F8">
        <w:rPr>
          <w:rFonts w:asciiTheme="minorHAnsi" w:eastAsia="Calibri" w:hAnsiTheme="minorHAnsi" w:cstheme="minorHAnsi"/>
          <w:szCs w:val="22"/>
          <w:lang w:val="es-MX" w:eastAsia="en-US"/>
        </w:rPr>
        <w:t>imiento de las obligaciones de</w:t>
      </w:r>
      <w:r w:rsidR="008F6BEE" w:rsidRPr="00521802">
        <w:rPr>
          <w:rFonts w:asciiTheme="minorHAnsi" w:eastAsia="Calibri" w:hAnsiTheme="minorHAnsi" w:cstheme="minorHAnsi"/>
          <w:szCs w:val="22"/>
          <w:lang w:val="es-MX" w:eastAsia="en-US"/>
        </w:rPr>
        <w:t xml:space="preserve"> la Ley General de Contabilidad Gubernamental (LGCG) y de la Ley de Disciplina Financiera de las Entidades Federativas y Municipios (LDF</w:t>
      </w:r>
      <w:r w:rsidR="008F6BEE">
        <w:rPr>
          <w:rFonts w:asciiTheme="minorHAnsi" w:eastAsia="Calibri" w:hAnsiTheme="minorHAnsi" w:cstheme="minorHAnsi"/>
          <w:szCs w:val="22"/>
          <w:lang w:val="es-MX" w:eastAsia="en-US"/>
        </w:rPr>
        <w:t>EFM</w:t>
      </w:r>
      <w:r w:rsidR="008F6BEE" w:rsidRPr="00521802">
        <w:rPr>
          <w:rFonts w:asciiTheme="minorHAnsi" w:eastAsia="Calibri" w:hAnsiTheme="minorHAnsi" w:cstheme="minorHAnsi"/>
          <w:szCs w:val="22"/>
          <w:lang w:val="es-MX" w:eastAsia="en-US"/>
        </w:rPr>
        <w:t>), así como de los doc</w:t>
      </w:r>
      <w:r w:rsidR="0064379C">
        <w:rPr>
          <w:rFonts w:asciiTheme="minorHAnsi" w:eastAsia="Calibri" w:hAnsiTheme="minorHAnsi" w:cstheme="minorHAnsi"/>
          <w:szCs w:val="22"/>
          <w:lang w:val="es-MX" w:eastAsia="en-US"/>
        </w:rPr>
        <w:t xml:space="preserve">umentos emitidos por el Consejo </w:t>
      </w:r>
      <w:r w:rsidR="008F6BEE" w:rsidRPr="00521802">
        <w:rPr>
          <w:rFonts w:asciiTheme="minorHAnsi" w:eastAsia="Calibri" w:hAnsiTheme="minorHAnsi" w:cstheme="minorHAnsi"/>
          <w:szCs w:val="22"/>
          <w:lang w:val="es-MX" w:eastAsia="en-US"/>
        </w:rPr>
        <w:t xml:space="preserve">Nacional de Armonización Contable (CONAC). Además, </w:t>
      </w:r>
      <w:r w:rsidR="00C55095">
        <w:rPr>
          <w:rFonts w:asciiTheme="minorHAnsi" w:eastAsia="Calibri" w:hAnsiTheme="minorHAnsi" w:cstheme="minorHAnsi"/>
          <w:szCs w:val="22"/>
          <w:lang w:val="es-MX" w:eastAsia="en-US"/>
        </w:rPr>
        <w:t>de</w:t>
      </w:r>
      <w:r w:rsidR="0064379C">
        <w:rPr>
          <w:rFonts w:asciiTheme="minorHAnsi" w:eastAsia="Calibri" w:hAnsiTheme="minorHAnsi" w:cstheme="minorHAnsi"/>
          <w:szCs w:val="22"/>
          <w:lang w:val="es-MX" w:eastAsia="en-US"/>
        </w:rPr>
        <w:t xml:space="preserve"> </w:t>
      </w:r>
      <w:r w:rsidR="008F6BEE" w:rsidRPr="00521802">
        <w:rPr>
          <w:rFonts w:asciiTheme="minorHAnsi" w:eastAsia="Calibri" w:hAnsiTheme="minorHAnsi" w:cstheme="minorHAnsi"/>
          <w:szCs w:val="22"/>
          <w:lang w:val="es-MX" w:eastAsia="en-US"/>
        </w:rPr>
        <w:t xml:space="preserve">coordinar a los municipios para que estos elaboren el registro </w:t>
      </w:r>
      <w:r w:rsidR="00853626">
        <w:rPr>
          <w:rFonts w:asciiTheme="minorHAnsi" w:eastAsia="Calibri" w:hAnsiTheme="minorHAnsi" w:cstheme="minorHAnsi"/>
          <w:szCs w:val="22"/>
          <w:lang w:val="es-MX" w:eastAsia="en-US"/>
        </w:rPr>
        <w:t xml:space="preserve">presupuestal y </w:t>
      </w:r>
      <w:r w:rsidR="008F6BEE" w:rsidRPr="00521802">
        <w:rPr>
          <w:rFonts w:asciiTheme="minorHAnsi" w:eastAsia="Calibri" w:hAnsiTheme="minorHAnsi" w:cstheme="minorHAnsi"/>
          <w:szCs w:val="22"/>
          <w:lang w:val="es-MX" w:eastAsia="en-US"/>
        </w:rPr>
        <w:t xml:space="preserve">contable con base a lo establecido </w:t>
      </w:r>
      <w:r w:rsidR="000D4473">
        <w:rPr>
          <w:rFonts w:asciiTheme="minorHAnsi" w:eastAsia="Calibri" w:hAnsiTheme="minorHAnsi" w:cstheme="minorHAnsi"/>
          <w:szCs w:val="22"/>
          <w:lang w:val="es-MX" w:eastAsia="en-US"/>
        </w:rPr>
        <w:t>en</w:t>
      </w:r>
      <w:r w:rsidR="008F6BEE" w:rsidRPr="00521802">
        <w:rPr>
          <w:rFonts w:asciiTheme="minorHAnsi" w:eastAsia="Calibri" w:hAnsiTheme="minorHAnsi" w:cstheme="minorHAnsi"/>
          <w:szCs w:val="22"/>
          <w:lang w:val="es-MX" w:eastAsia="en-US"/>
        </w:rPr>
        <w:t xml:space="preserve"> </w:t>
      </w:r>
      <w:r w:rsidR="00D62B89">
        <w:rPr>
          <w:rFonts w:asciiTheme="minorHAnsi" w:eastAsia="Calibri" w:hAnsiTheme="minorHAnsi" w:cstheme="minorHAnsi"/>
          <w:szCs w:val="22"/>
          <w:lang w:val="es-MX" w:eastAsia="en-US"/>
        </w:rPr>
        <w:t>l</w:t>
      </w:r>
      <w:r w:rsidR="008F6BEE" w:rsidRPr="00521802">
        <w:rPr>
          <w:rFonts w:asciiTheme="minorHAnsi" w:eastAsia="Calibri" w:hAnsiTheme="minorHAnsi" w:cstheme="minorHAnsi"/>
          <w:szCs w:val="22"/>
          <w:lang w:val="es-MX" w:eastAsia="en-US"/>
        </w:rPr>
        <w:t>a</w:t>
      </w:r>
      <w:r w:rsidR="000D4473">
        <w:rPr>
          <w:rFonts w:asciiTheme="minorHAnsi" w:eastAsia="Calibri" w:hAnsiTheme="minorHAnsi" w:cstheme="minorHAnsi"/>
          <w:szCs w:val="22"/>
          <w:lang w:val="es-MX" w:eastAsia="en-US"/>
        </w:rPr>
        <w:t>s</w:t>
      </w:r>
      <w:r w:rsidR="008F6BEE" w:rsidRPr="00521802">
        <w:rPr>
          <w:rFonts w:asciiTheme="minorHAnsi" w:eastAsia="Calibri" w:hAnsiTheme="minorHAnsi" w:cstheme="minorHAnsi"/>
          <w:szCs w:val="22"/>
          <w:lang w:val="es-MX" w:eastAsia="en-US"/>
        </w:rPr>
        <w:t xml:space="preserve"> </w:t>
      </w:r>
      <w:r w:rsidR="00253E76">
        <w:rPr>
          <w:rFonts w:asciiTheme="minorHAnsi" w:eastAsia="Calibri" w:hAnsiTheme="minorHAnsi" w:cstheme="minorHAnsi"/>
          <w:szCs w:val="22"/>
          <w:lang w:val="es-MX" w:eastAsia="en-US"/>
        </w:rPr>
        <w:t>l</w:t>
      </w:r>
      <w:r w:rsidR="008F6BEE" w:rsidRPr="00521802">
        <w:rPr>
          <w:rFonts w:asciiTheme="minorHAnsi" w:eastAsia="Calibri" w:hAnsiTheme="minorHAnsi" w:cstheme="minorHAnsi"/>
          <w:szCs w:val="22"/>
          <w:lang w:val="es-MX" w:eastAsia="en-US"/>
        </w:rPr>
        <w:t>ey</w:t>
      </w:r>
      <w:r w:rsidR="000D4473">
        <w:rPr>
          <w:rFonts w:asciiTheme="minorHAnsi" w:eastAsia="Calibri" w:hAnsiTheme="minorHAnsi" w:cstheme="minorHAnsi"/>
          <w:szCs w:val="22"/>
          <w:lang w:val="es-MX" w:eastAsia="en-US"/>
        </w:rPr>
        <w:t>es</w:t>
      </w:r>
      <w:r w:rsidR="00D62B89">
        <w:rPr>
          <w:rFonts w:asciiTheme="minorHAnsi" w:eastAsia="Calibri" w:hAnsiTheme="minorHAnsi" w:cstheme="minorHAnsi"/>
          <w:szCs w:val="22"/>
          <w:lang w:val="es-MX" w:eastAsia="en-US"/>
        </w:rPr>
        <w:t xml:space="preserve"> </w:t>
      </w:r>
      <w:r w:rsidR="00AA7931">
        <w:rPr>
          <w:rFonts w:asciiTheme="minorHAnsi" w:eastAsia="Calibri" w:hAnsiTheme="minorHAnsi" w:cstheme="minorHAnsi"/>
          <w:szCs w:val="22"/>
          <w:lang w:val="es-MX" w:eastAsia="en-US"/>
        </w:rPr>
        <w:t>mencionadas</w:t>
      </w:r>
      <w:r w:rsidR="008F6BEE" w:rsidRPr="00521802">
        <w:rPr>
          <w:rFonts w:asciiTheme="minorHAnsi" w:eastAsia="Calibri" w:hAnsiTheme="minorHAnsi" w:cstheme="minorHAnsi"/>
          <w:szCs w:val="22"/>
          <w:lang w:val="es-MX" w:eastAsia="en-US"/>
        </w:rPr>
        <w:t>.</w:t>
      </w:r>
    </w:p>
    <w:p w:rsidR="008F6BEE" w:rsidRPr="00521802" w:rsidRDefault="008F6BEE" w:rsidP="008F6BEE">
      <w:pPr>
        <w:jc w:val="both"/>
        <w:rPr>
          <w:rFonts w:asciiTheme="minorHAnsi" w:eastAsia="Calibri" w:hAnsiTheme="minorHAnsi" w:cstheme="minorHAnsi"/>
          <w:szCs w:val="22"/>
          <w:lang w:val="es-MX" w:eastAsia="en-US"/>
        </w:rPr>
      </w:pPr>
    </w:p>
    <w:p w:rsidR="008F6BEE" w:rsidRPr="00521802" w:rsidRDefault="00C55095" w:rsidP="008F6BEE">
      <w:pPr>
        <w:jc w:val="both"/>
        <w:rPr>
          <w:rFonts w:asciiTheme="minorHAnsi" w:eastAsia="Calibri" w:hAnsiTheme="minorHAnsi" w:cstheme="minorHAnsi"/>
          <w:szCs w:val="22"/>
          <w:lang w:val="es-MX" w:eastAsia="en-US"/>
        </w:rPr>
      </w:pPr>
      <w:r>
        <w:rPr>
          <w:rFonts w:asciiTheme="minorHAnsi" w:eastAsia="Calibri" w:hAnsiTheme="minorHAnsi" w:cstheme="minorHAnsi"/>
          <w:szCs w:val="22"/>
          <w:lang w:val="es-MX" w:eastAsia="en-US"/>
        </w:rPr>
        <w:t>E</w:t>
      </w:r>
      <w:r w:rsidR="008F6BEE" w:rsidRPr="00521802">
        <w:rPr>
          <w:rFonts w:asciiTheme="minorHAnsi" w:eastAsia="Calibri" w:hAnsiTheme="minorHAnsi" w:cstheme="minorHAnsi"/>
          <w:szCs w:val="22"/>
          <w:lang w:val="es-MX" w:eastAsia="en-US"/>
        </w:rPr>
        <w:t xml:space="preserve">l CACE </w:t>
      </w:r>
      <w:r w:rsidR="00D827F1">
        <w:rPr>
          <w:rFonts w:asciiTheme="minorHAnsi" w:eastAsia="Calibri" w:hAnsiTheme="minorHAnsi" w:cstheme="minorHAnsi"/>
          <w:szCs w:val="22"/>
          <w:lang w:val="es-MX" w:eastAsia="en-US"/>
        </w:rPr>
        <w:t>desde su creación ha operado</w:t>
      </w:r>
      <w:r w:rsidR="008F6BEE" w:rsidRPr="00521802">
        <w:rPr>
          <w:rFonts w:asciiTheme="minorHAnsi" w:eastAsia="Calibri" w:hAnsiTheme="minorHAnsi" w:cstheme="minorHAnsi"/>
          <w:szCs w:val="22"/>
          <w:lang w:val="es-MX" w:eastAsia="en-US"/>
        </w:rPr>
        <w:t xml:space="preserve"> con cuatro grupos de trabajo; siendo uno de ellos el  Presupuesto basado </w:t>
      </w:r>
      <w:r w:rsidR="004675DA">
        <w:rPr>
          <w:rFonts w:asciiTheme="minorHAnsi" w:eastAsia="Calibri" w:hAnsiTheme="minorHAnsi" w:cstheme="minorHAnsi"/>
          <w:szCs w:val="22"/>
          <w:lang w:val="es-MX" w:eastAsia="en-US"/>
        </w:rPr>
        <w:t>en</w:t>
      </w:r>
      <w:r w:rsidR="008F6BEE" w:rsidRPr="00521802">
        <w:rPr>
          <w:rFonts w:asciiTheme="minorHAnsi" w:eastAsia="Calibri" w:hAnsiTheme="minorHAnsi" w:cstheme="minorHAnsi"/>
          <w:szCs w:val="22"/>
          <w:lang w:val="es-MX" w:eastAsia="en-US"/>
        </w:rPr>
        <w:t xml:space="preserve"> Resultados y Evaluación de Desempeño</w:t>
      </w:r>
      <w:r w:rsidR="001F1E82">
        <w:rPr>
          <w:rFonts w:asciiTheme="minorHAnsi" w:eastAsia="Calibri" w:hAnsiTheme="minorHAnsi" w:cstheme="minorHAnsi"/>
          <w:szCs w:val="22"/>
          <w:lang w:val="es-MX" w:eastAsia="en-US"/>
        </w:rPr>
        <w:t>,</w:t>
      </w:r>
      <w:r w:rsidR="008F6BEE" w:rsidRPr="00521802">
        <w:rPr>
          <w:rFonts w:asciiTheme="minorHAnsi" w:eastAsia="Calibri" w:hAnsiTheme="minorHAnsi" w:cstheme="minorHAnsi"/>
          <w:szCs w:val="22"/>
          <w:lang w:val="es-MX" w:eastAsia="en-US"/>
        </w:rPr>
        <w:t xml:space="preserve"> </w:t>
      </w:r>
      <w:r w:rsidR="00950B51">
        <w:rPr>
          <w:rFonts w:asciiTheme="minorHAnsi" w:eastAsia="Calibri" w:hAnsiTheme="minorHAnsi" w:cstheme="minorHAnsi"/>
          <w:szCs w:val="22"/>
          <w:lang w:val="es-MX" w:eastAsia="en-US"/>
        </w:rPr>
        <w:t>la</w:t>
      </w:r>
      <w:r w:rsidR="00BC4334">
        <w:rPr>
          <w:rFonts w:asciiTheme="minorHAnsi" w:eastAsia="Calibri" w:hAnsiTheme="minorHAnsi" w:cstheme="minorHAnsi"/>
          <w:szCs w:val="22"/>
          <w:lang w:val="es-MX" w:eastAsia="en-US"/>
        </w:rPr>
        <w:t xml:space="preserve"> </w:t>
      </w:r>
      <w:r w:rsidR="00950B51">
        <w:rPr>
          <w:rFonts w:asciiTheme="minorHAnsi" w:eastAsia="Calibri" w:hAnsiTheme="minorHAnsi" w:cstheme="minorHAnsi"/>
          <w:szCs w:val="22"/>
          <w:lang w:val="es-MX" w:eastAsia="en-US"/>
        </w:rPr>
        <w:t xml:space="preserve">principal </w:t>
      </w:r>
      <w:r w:rsidR="00253E76">
        <w:rPr>
          <w:rFonts w:asciiTheme="minorHAnsi" w:eastAsia="Calibri" w:hAnsiTheme="minorHAnsi" w:cstheme="minorHAnsi"/>
          <w:szCs w:val="22"/>
          <w:lang w:val="es-MX" w:eastAsia="en-US"/>
        </w:rPr>
        <w:t xml:space="preserve">responsabilidad </w:t>
      </w:r>
      <w:r w:rsidR="00950B51">
        <w:rPr>
          <w:rFonts w:asciiTheme="minorHAnsi" w:eastAsia="Calibri" w:hAnsiTheme="minorHAnsi" w:cstheme="minorHAnsi"/>
          <w:szCs w:val="22"/>
          <w:lang w:val="es-MX" w:eastAsia="en-US"/>
        </w:rPr>
        <w:t xml:space="preserve">de este grupo </w:t>
      </w:r>
      <w:r w:rsidR="001C06EC">
        <w:rPr>
          <w:rFonts w:asciiTheme="minorHAnsi" w:eastAsia="Calibri" w:hAnsiTheme="minorHAnsi" w:cstheme="minorHAnsi"/>
          <w:szCs w:val="22"/>
          <w:lang w:val="es-MX" w:eastAsia="en-US"/>
        </w:rPr>
        <w:t xml:space="preserve">se </w:t>
      </w:r>
      <w:r w:rsidR="00950B51">
        <w:rPr>
          <w:rFonts w:asciiTheme="minorHAnsi" w:eastAsia="Calibri" w:hAnsiTheme="minorHAnsi" w:cstheme="minorHAnsi"/>
          <w:szCs w:val="22"/>
          <w:lang w:val="es-MX" w:eastAsia="en-US"/>
        </w:rPr>
        <w:t xml:space="preserve">ha </w:t>
      </w:r>
      <w:r w:rsidR="001C06EC">
        <w:rPr>
          <w:rFonts w:asciiTheme="minorHAnsi" w:eastAsia="Calibri" w:hAnsiTheme="minorHAnsi" w:cstheme="minorHAnsi"/>
          <w:szCs w:val="22"/>
          <w:lang w:val="es-MX" w:eastAsia="en-US"/>
        </w:rPr>
        <w:t>orientado</w:t>
      </w:r>
      <w:r w:rsidR="00253E76">
        <w:rPr>
          <w:rFonts w:asciiTheme="minorHAnsi" w:eastAsia="Calibri" w:hAnsiTheme="minorHAnsi" w:cstheme="minorHAnsi"/>
          <w:szCs w:val="22"/>
          <w:lang w:val="es-MX" w:eastAsia="en-US"/>
        </w:rPr>
        <w:t xml:space="preserve"> </w:t>
      </w:r>
      <w:r w:rsidR="00BC4334">
        <w:rPr>
          <w:rFonts w:asciiTheme="minorHAnsi" w:eastAsia="Calibri" w:hAnsiTheme="minorHAnsi" w:cstheme="minorHAnsi"/>
          <w:szCs w:val="22"/>
          <w:lang w:val="es-MX" w:eastAsia="en-US"/>
        </w:rPr>
        <w:t>a</w:t>
      </w:r>
      <w:r w:rsidR="008F6BEE" w:rsidRPr="00521802">
        <w:rPr>
          <w:rFonts w:asciiTheme="minorHAnsi" w:eastAsia="Calibri" w:hAnsiTheme="minorHAnsi" w:cstheme="minorHAnsi"/>
          <w:szCs w:val="22"/>
          <w:lang w:val="es-MX" w:eastAsia="en-US"/>
        </w:rPr>
        <w:t xml:space="preserve"> vigilar </w:t>
      </w:r>
      <w:r w:rsidR="006D588C">
        <w:rPr>
          <w:rFonts w:asciiTheme="minorHAnsi" w:eastAsia="Calibri" w:hAnsiTheme="minorHAnsi" w:cstheme="minorHAnsi"/>
          <w:szCs w:val="22"/>
          <w:lang w:val="es-MX" w:eastAsia="en-US"/>
        </w:rPr>
        <w:t xml:space="preserve">y coordinar </w:t>
      </w:r>
      <w:r w:rsidR="00246B01">
        <w:rPr>
          <w:rFonts w:asciiTheme="minorHAnsi" w:eastAsia="Calibri" w:hAnsiTheme="minorHAnsi" w:cstheme="minorHAnsi"/>
          <w:szCs w:val="22"/>
          <w:lang w:val="es-MX" w:eastAsia="en-US"/>
        </w:rPr>
        <w:t xml:space="preserve">que los organismos públicos y municipios </w:t>
      </w:r>
      <w:r w:rsidR="00950B51">
        <w:rPr>
          <w:rFonts w:asciiTheme="minorHAnsi" w:eastAsia="Calibri" w:hAnsiTheme="minorHAnsi" w:cstheme="minorHAnsi"/>
          <w:szCs w:val="22"/>
          <w:lang w:val="es-MX" w:eastAsia="en-US"/>
        </w:rPr>
        <w:t>adopte</w:t>
      </w:r>
      <w:r w:rsidR="00155100">
        <w:rPr>
          <w:rFonts w:asciiTheme="minorHAnsi" w:eastAsia="Calibri" w:hAnsiTheme="minorHAnsi" w:cstheme="minorHAnsi"/>
          <w:szCs w:val="22"/>
          <w:lang w:val="es-MX" w:eastAsia="en-US"/>
        </w:rPr>
        <w:t>n</w:t>
      </w:r>
      <w:r w:rsidR="00950B51">
        <w:rPr>
          <w:rFonts w:asciiTheme="minorHAnsi" w:eastAsia="Calibri" w:hAnsiTheme="minorHAnsi" w:cstheme="minorHAnsi"/>
          <w:szCs w:val="22"/>
          <w:lang w:val="es-MX" w:eastAsia="en-US"/>
        </w:rPr>
        <w:t xml:space="preserve"> e implemente</w:t>
      </w:r>
      <w:r w:rsidR="00155100">
        <w:rPr>
          <w:rFonts w:asciiTheme="minorHAnsi" w:eastAsia="Calibri" w:hAnsiTheme="minorHAnsi" w:cstheme="minorHAnsi"/>
          <w:szCs w:val="22"/>
          <w:lang w:val="es-MX" w:eastAsia="en-US"/>
        </w:rPr>
        <w:t>n</w:t>
      </w:r>
      <w:r w:rsidR="00950B51">
        <w:rPr>
          <w:rFonts w:asciiTheme="minorHAnsi" w:eastAsia="Calibri" w:hAnsiTheme="minorHAnsi" w:cstheme="minorHAnsi"/>
          <w:szCs w:val="22"/>
          <w:lang w:val="es-MX" w:eastAsia="en-US"/>
        </w:rPr>
        <w:t xml:space="preserve"> el </w:t>
      </w:r>
      <w:r w:rsidR="008F6BEE" w:rsidRPr="00521802">
        <w:rPr>
          <w:rFonts w:asciiTheme="minorHAnsi" w:eastAsia="Calibri" w:hAnsiTheme="minorHAnsi" w:cstheme="minorHAnsi"/>
          <w:szCs w:val="22"/>
          <w:lang w:val="es-MX" w:eastAsia="en-US"/>
        </w:rPr>
        <w:t xml:space="preserve">Presupuesto basado </w:t>
      </w:r>
      <w:r w:rsidR="00950B51">
        <w:rPr>
          <w:rFonts w:asciiTheme="minorHAnsi" w:eastAsia="Calibri" w:hAnsiTheme="minorHAnsi" w:cstheme="minorHAnsi"/>
          <w:szCs w:val="22"/>
          <w:lang w:val="es-MX" w:eastAsia="en-US"/>
        </w:rPr>
        <w:t>en</w:t>
      </w:r>
      <w:r w:rsidR="008F6BEE" w:rsidRPr="00521802">
        <w:rPr>
          <w:rFonts w:asciiTheme="minorHAnsi" w:eastAsia="Calibri" w:hAnsiTheme="minorHAnsi" w:cstheme="minorHAnsi"/>
          <w:szCs w:val="22"/>
          <w:lang w:val="es-MX" w:eastAsia="en-US"/>
        </w:rPr>
        <w:t xml:space="preserve"> Resultados y la Evaluación del Desempeño, </w:t>
      </w:r>
      <w:r w:rsidR="001F1E82">
        <w:rPr>
          <w:rFonts w:asciiTheme="minorHAnsi" w:eastAsia="Calibri" w:hAnsiTheme="minorHAnsi" w:cstheme="minorHAnsi"/>
          <w:szCs w:val="22"/>
          <w:lang w:val="es-MX" w:eastAsia="en-US"/>
        </w:rPr>
        <w:t xml:space="preserve">además de </w:t>
      </w:r>
      <w:r w:rsidR="005F23F8">
        <w:rPr>
          <w:rFonts w:asciiTheme="minorHAnsi" w:eastAsia="Calibri" w:hAnsiTheme="minorHAnsi" w:cstheme="minorHAnsi"/>
          <w:szCs w:val="22"/>
          <w:lang w:val="es-MX" w:eastAsia="en-US"/>
        </w:rPr>
        <w:t>otras obligaciones</w:t>
      </w:r>
      <w:r w:rsidR="001F1E82">
        <w:rPr>
          <w:rFonts w:asciiTheme="minorHAnsi" w:eastAsia="Calibri" w:hAnsiTheme="minorHAnsi" w:cstheme="minorHAnsi"/>
          <w:szCs w:val="22"/>
          <w:lang w:val="es-MX" w:eastAsia="en-US"/>
        </w:rPr>
        <w:t xml:space="preserve"> derivad</w:t>
      </w:r>
      <w:r w:rsidR="00950B51">
        <w:rPr>
          <w:rFonts w:asciiTheme="minorHAnsi" w:eastAsia="Calibri" w:hAnsiTheme="minorHAnsi" w:cstheme="minorHAnsi"/>
          <w:szCs w:val="22"/>
          <w:lang w:val="es-MX" w:eastAsia="en-US"/>
        </w:rPr>
        <w:t>a</w:t>
      </w:r>
      <w:r w:rsidR="000D52BB">
        <w:rPr>
          <w:rFonts w:asciiTheme="minorHAnsi" w:eastAsia="Calibri" w:hAnsiTheme="minorHAnsi" w:cstheme="minorHAnsi"/>
          <w:szCs w:val="22"/>
          <w:lang w:val="es-MX" w:eastAsia="en-US"/>
        </w:rPr>
        <w:t xml:space="preserve">s del proceso de </w:t>
      </w:r>
      <w:r w:rsidR="001F1E82">
        <w:rPr>
          <w:rFonts w:asciiTheme="minorHAnsi" w:eastAsia="Calibri" w:hAnsiTheme="minorHAnsi" w:cstheme="minorHAnsi"/>
          <w:szCs w:val="22"/>
          <w:lang w:val="es-MX" w:eastAsia="en-US"/>
        </w:rPr>
        <w:t>armonización contable</w:t>
      </w:r>
      <w:r w:rsidR="008F6BEE" w:rsidRPr="00521802">
        <w:rPr>
          <w:rFonts w:asciiTheme="minorHAnsi" w:eastAsia="Calibri" w:hAnsiTheme="minorHAnsi" w:cstheme="minorHAnsi"/>
          <w:szCs w:val="22"/>
          <w:lang w:val="es-MX" w:eastAsia="en-US"/>
        </w:rPr>
        <w:t>.</w:t>
      </w:r>
    </w:p>
    <w:p w:rsidR="008F6BEE" w:rsidRDefault="008F6BEE" w:rsidP="008F6BEE">
      <w:pPr>
        <w:jc w:val="both"/>
        <w:rPr>
          <w:rFonts w:asciiTheme="minorHAnsi" w:eastAsia="Calibri" w:hAnsiTheme="minorHAnsi" w:cstheme="minorHAnsi"/>
          <w:szCs w:val="22"/>
          <w:lang w:val="es-MX" w:eastAsia="en-US"/>
        </w:rPr>
      </w:pPr>
    </w:p>
    <w:p w:rsidR="00DD4822" w:rsidRDefault="00950B51" w:rsidP="00B46F8C">
      <w:pPr>
        <w:jc w:val="both"/>
        <w:rPr>
          <w:rFonts w:asciiTheme="minorHAnsi" w:eastAsia="Calibri" w:hAnsiTheme="minorHAnsi" w:cstheme="minorHAnsi"/>
          <w:szCs w:val="22"/>
          <w:lang w:val="es-MX" w:eastAsia="en-US"/>
        </w:rPr>
      </w:pPr>
      <w:r>
        <w:rPr>
          <w:rFonts w:asciiTheme="minorHAnsi" w:eastAsia="Calibri" w:hAnsiTheme="minorHAnsi" w:cstheme="minorHAnsi"/>
          <w:szCs w:val="22"/>
          <w:lang w:val="es-MX" w:eastAsia="en-US"/>
        </w:rPr>
        <w:t>De igual forma e</w:t>
      </w:r>
      <w:r w:rsidR="00A04932">
        <w:rPr>
          <w:rFonts w:asciiTheme="minorHAnsi" w:eastAsia="Calibri" w:hAnsiTheme="minorHAnsi" w:cstheme="minorHAnsi"/>
          <w:szCs w:val="22"/>
          <w:lang w:val="es-MX" w:eastAsia="en-US"/>
        </w:rPr>
        <w:t xml:space="preserve">l grupo PbR-SED ha </w:t>
      </w:r>
      <w:r>
        <w:rPr>
          <w:rFonts w:asciiTheme="minorHAnsi" w:eastAsia="Calibri" w:hAnsiTheme="minorHAnsi" w:cstheme="minorHAnsi"/>
          <w:szCs w:val="22"/>
          <w:lang w:val="es-MX" w:eastAsia="en-US"/>
        </w:rPr>
        <w:t xml:space="preserve">mantenido una participación activa </w:t>
      </w:r>
      <w:r w:rsidR="00577E84">
        <w:rPr>
          <w:rFonts w:asciiTheme="minorHAnsi" w:eastAsia="Calibri" w:hAnsiTheme="minorHAnsi" w:cstheme="minorHAnsi"/>
          <w:szCs w:val="22"/>
          <w:lang w:val="es-MX" w:eastAsia="en-US"/>
        </w:rPr>
        <w:t>en</w:t>
      </w:r>
      <w:r>
        <w:rPr>
          <w:rFonts w:asciiTheme="minorHAnsi" w:eastAsia="Calibri" w:hAnsiTheme="minorHAnsi" w:cstheme="minorHAnsi"/>
          <w:szCs w:val="22"/>
          <w:lang w:val="es-MX" w:eastAsia="en-US"/>
        </w:rPr>
        <w:t xml:space="preserve"> las reuniones celebradas por el Consejo de </w:t>
      </w:r>
      <w:r w:rsidR="004675DA">
        <w:rPr>
          <w:rFonts w:asciiTheme="minorHAnsi" w:eastAsia="Calibri" w:hAnsiTheme="minorHAnsi" w:cstheme="minorHAnsi"/>
          <w:szCs w:val="22"/>
          <w:lang w:val="es-MX" w:eastAsia="en-US"/>
        </w:rPr>
        <w:t>A</w:t>
      </w:r>
      <w:r>
        <w:rPr>
          <w:rFonts w:asciiTheme="minorHAnsi" w:eastAsia="Calibri" w:hAnsiTheme="minorHAnsi" w:cstheme="minorHAnsi"/>
          <w:szCs w:val="22"/>
          <w:lang w:val="es-MX" w:eastAsia="en-US"/>
        </w:rPr>
        <w:t xml:space="preserve">rmonización Contable del Estado de Chiapas, esencialmente </w:t>
      </w:r>
      <w:r w:rsidR="00F44E29">
        <w:rPr>
          <w:rFonts w:asciiTheme="minorHAnsi" w:eastAsia="Calibri" w:hAnsiTheme="minorHAnsi" w:cstheme="minorHAnsi"/>
          <w:szCs w:val="22"/>
          <w:lang w:val="es-MX" w:eastAsia="en-US"/>
        </w:rPr>
        <w:t xml:space="preserve">en </w:t>
      </w:r>
      <w:r w:rsidR="00B46F8C">
        <w:rPr>
          <w:rFonts w:asciiTheme="minorHAnsi" w:eastAsia="Calibri" w:hAnsiTheme="minorHAnsi" w:cstheme="minorHAnsi"/>
          <w:szCs w:val="22"/>
          <w:lang w:val="es-MX" w:eastAsia="en-US"/>
        </w:rPr>
        <w:t xml:space="preserve">temas de importancia </w:t>
      </w:r>
      <w:r w:rsidR="00B46F8C" w:rsidRPr="00B46F8C">
        <w:rPr>
          <w:rFonts w:asciiTheme="minorHAnsi" w:eastAsia="Calibri" w:hAnsiTheme="minorHAnsi" w:cstheme="minorHAnsi"/>
          <w:szCs w:val="22"/>
          <w:lang w:val="es-MX" w:eastAsia="en-US"/>
        </w:rPr>
        <w:t>relacionados con el Presupuesto basado en Resultados</w:t>
      </w:r>
      <w:r w:rsidR="0009349A">
        <w:rPr>
          <w:rFonts w:asciiTheme="minorHAnsi" w:eastAsia="Calibri" w:hAnsiTheme="minorHAnsi" w:cstheme="minorHAnsi"/>
          <w:szCs w:val="22"/>
          <w:lang w:val="es-MX" w:eastAsia="en-US"/>
        </w:rPr>
        <w:t xml:space="preserve"> </w:t>
      </w:r>
      <w:r w:rsidR="00B46F8C" w:rsidRPr="00B46F8C">
        <w:rPr>
          <w:rFonts w:asciiTheme="minorHAnsi" w:eastAsia="Calibri" w:hAnsiTheme="minorHAnsi" w:cstheme="minorHAnsi"/>
          <w:szCs w:val="22"/>
          <w:lang w:val="es-MX" w:eastAsia="en-US"/>
        </w:rPr>
        <w:t>y la Evaluación del Desempeño</w:t>
      </w:r>
      <w:r w:rsidR="00EB601C">
        <w:rPr>
          <w:rFonts w:asciiTheme="minorHAnsi" w:eastAsia="Calibri" w:hAnsiTheme="minorHAnsi" w:cstheme="minorHAnsi"/>
          <w:szCs w:val="22"/>
          <w:lang w:val="es-MX" w:eastAsia="en-US"/>
        </w:rPr>
        <w:t xml:space="preserve">; </w:t>
      </w:r>
      <w:r w:rsidR="00F03D55">
        <w:rPr>
          <w:rFonts w:asciiTheme="minorHAnsi" w:eastAsia="Calibri" w:hAnsiTheme="minorHAnsi" w:cstheme="minorHAnsi"/>
          <w:szCs w:val="22"/>
          <w:lang w:val="es-MX" w:eastAsia="en-US"/>
        </w:rPr>
        <w:t>la LGCG y la LDF</w:t>
      </w:r>
      <w:r w:rsidR="00201CFF">
        <w:rPr>
          <w:rFonts w:asciiTheme="minorHAnsi" w:eastAsia="Calibri" w:hAnsiTheme="minorHAnsi" w:cstheme="minorHAnsi"/>
          <w:szCs w:val="22"/>
          <w:lang w:val="es-MX" w:eastAsia="en-US"/>
        </w:rPr>
        <w:t>.</w:t>
      </w:r>
    </w:p>
    <w:p w:rsidR="008A6330" w:rsidRDefault="008A6330" w:rsidP="00B46F8C">
      <w:pPr>
        <w:jc w:val="both"/>
        <w:rPr>
          <w:rFonts w:asciiTheme="minorHAnsi" w:eastAsia="Calibri" w:hAnsiTheme="minorHAnsi" w:cstheme="minorHAnsi"/>
          <w:szCs w:val="22"/>
          <w:lang w:val="es-MX" w:eastAsia="en-US"/>
        </w:rPr>
      </w:pPr>
    </w:p>
    <w:p w:rsidR="00EB601C" w:rsidRDefault="00EB601C" w:rsidP="00B46F8C">
      <w:pPr>
        <w:jc w:val="both"/>
        <w:rPr>
          <w:rFonts w:asciiTheme="minorHAnsi" w:eastAsia="Calibri" w:hAnsiTheme="minorHAnsi" w:cstheme="minorHAnsi"/>
          <w:szCs w:val="22"/>
          <w:lang w:val="es-MX" w:eastAsia="en-US"/>
        </w:rPr>
      </w:pPr>
    </w:p>
    <w:p w:rsidR="008A6330" w:rsidRDefault="008A6330" w:rsidP="00B46F8C">
      <w:pPr>
        <w:jc w:val="both"/>
        <w:rPr>
          <w:rFonts w:asciiTheme="minorHAnsi" w:eastAsia="Calibri" w:hAnsiTheme="minorHAnsi" w:cstheme="minorHAnsi"/>
          <w:szCs w:val="22"/>
          <w:lang w:val="es-MX" w:eastAsia="en-US"/>
        </w:rPr>
      </w:pPr>
    </w:p>
    <w:p w:rsidR="00DD4822" w:rsidRDefault="00DD4822" w:rsidP="008F6BEE">
      <w:pPr>
        <w:jc w:val="both"/>
        <w:rPr>
          <w:rFonts w:asciiTheme="minorHAnsi" w:eastAsia="Calibri" w:hAnsiTheme="minorHAnsi" w:cstheme="minorHAnsi"/>
          <w:szCs w:val="22"/>
          <w:lang w:val="es-MX" w:eastAsia="en-US"/>
        </w:rPr>
      </w:pPr>
    </w:p>
    <w:p w:rsidR="00DD4822" w:rsidRDefault="00DD4822" w:rsidP="008F6BEE">
      <w:pPr>
        <w:jc w:val="both"/>
        <w:rPr>
          <w:rFonts w:asciiTheme="minorHAnsi" w:eastAsia="Calibri" w:hAnsiTheme="minorHAnsi" w:cstheme="minorHAnsi"/>
          <w:szCs w:val="22"/>
          <w:lang w:val="es-MX" w:eastAsia="en-US"/>
        </w:rPr>
      </w:pPr>
    </w:p>
    <w:p w:rsidR="00DD4822" w:rsidRDefault="00DD4822" w:rsidP="008F6BEE">
      <w:pPr>
        <w:jc w:val="both"/>
        <w:rPr>
          <w:rFonts w:asciiTheme="minorHAnsi" w:eastAsia="Calibri" w:hAnsiTheme="minorHAnsi" w:cstheme="minorHAnsi"/>
          <w:szCs w:val="22"/>
          <w:lang w:val="es-MX" w:eastAsia="en-US"/>
        </w:rPr>
      </w:pPr>
    </w:p>
    <w:p w:rsidR="00517AE3" w:rsidRDefault="00517AE3" w:rsidP="008F6BEE">
      <w:pPr>
        <w:jc w:val="both"/>
        <w:rPr>
          <w:rFonts w:asciiTheme="minorHAnsi" w:eastAsia="Calibri" w:hAnsiTheme="minorHAnsi" w:cstheme="minorHAnsi"/>
          <w:szCs w:val="22"/>
          <w:lang w:val="es-MX" w:eastAsia="en-US"/>
        </w:rPr>
      </w:pPr>
    </w:p>
    <w:p w:rsidR="00517AE3" w:rsidRDefault="00517AE3" w:rsidP="008F6BEE">
      <w:pPr>
        <w:jc w:val="both"/>
        <w:rPr>
          <w:rFonts w:asciiTheme="minorHAnsi" w:eastAsia="Calibri" w:hAnsiTheme="minorHAnsi" w:cstheme="minorHAnsi"/>
          <w:szCs w:val="22"/>
          <w:lang w:val="es-MX" w:eastAsia="en-US"/>
        </w:rPr>
      </w:pPr>
    </w:p>
    <w:p w:rsidR="003A7BA0" w:rsidRDefault="003A7BA0" w:rsidP="008F6BEE">
      <w:pPr>
        <w:jc w:val="both"/>
        <w:rPr>
          <w:rFonts w:asciiTheme="minorHAnsi" w:eastAsia="Calibri" w:hAnsiTheme="minorHAnsi" w:cstheme="minorHAnsi"/>
          <w:szCs w:val="22"/>
          <w:lang w:val="es-MX" w:eastAsia="en-US"/>
        </w:rPr>
      </w:pPr>
    </w:p>
    <w:p w:rsidR="00DD4822" w:rsidRDefault="00DD4822" w:rsidP="008F6BEE">
      <w:pPr>
        <w:jc w:val="both"/>
        <w:rPr>
          <w:rFonts w:asciiTheme="minorHAnsi" w:eastAsia="Calibri" w:hAnsiTheme="minorHAnsi" w:cstheme="minorHAnsi"/>
          <w:szCs w:val="22"/>
          <w:lang w:val="es-MX" w:eastAsia="en-US"/>
        </w:rPr>
      </w:pPr>
    </w:p>
    <w:p w:rsidR="00BC08C2" w:rsidRPr="008F6BEE" w:rsidRDefault="008F6BEE" w:rsidP="009405A4">
      <w:pPr>
        <w:jc w:val="both"/>
        <w:rPr>
          <w:rFonts w:ascii="Calibri" w:eastAsia="Calibri" w:hAnsi="Calibri" w:cs="Calibri"/>
          <w:b/>
          <w:szCs w:val="22"/>
          <w:lang w:val="es-MX" w:eastAsia="en-US"/>
        </w:rPr>
      </w:pPr>
      <w:r w:rsidRPr="008F6BEE">
        <w:rPr>
          <w:rFonts w:ascii="Calibri" w:eastAsia="Calibri" w:hAnsi="Calibri" w:cs="Calibri"/>
          <w:b/>
          <w:szCs w:val="22"/>
          <w:lang w:val="es-MX" w:eastAsia="en-US"/>
        </w:rPr>
        <w:lastRenderedPageBreak/>
        <w:t>Situación actual</w:t>
      </w:r>
    </w:p>
    <w:p w:rsidR="00BC08C2" w:rsidRDefault="00BC08C2" w:rsidP="009405A4">
      <w:pPr>
        <w:jc w:val="both"/>
        <w:rPr>
          <w:rFonts w:ascii="Calibri" w:eastAsia="Calibri" w:hAnsi="Calibri" w:cs="Calibri"/>
          <w:szCs w:val="22"/>
          <w:lang w:val="es-MX" w:eastAsia="en-US"/>
        </w:rPr>
      </w:pPr>
    </w:p>
    <w:p w:rsidR="00B11495" w:rsidRDefault="00861F8F" w:rsidP="00B11495">
      <w:pPr>
        <w:jc w:val="both"/>
        <w:rPr>
          <w:rFonts w:asciiTheme="minorHAnsi" w:eastAsia="Calibri" w:hAnsiTheme="minorHAnsi" w:cstheme="minorHAnsi"/>
          <w:szCs w:val="22"/>
          <w:lang w:val="es-MX" w:eastAsia="en-US"/>
        </w:rPr>
      </w:pPr>
      <w:r>
        <w:rPr>
          <w:rFonts w:asciiTheme="minorHAnsi" w:eastAsia="Calibri" w:hAnsiTheme="minorHAnsi" w:cstheme="minorHAnsi"/>
          <w:szCs w:val="22"/>
          <w:lang w:val="es-MX" w:eastAsia="en-US"/>
        </w:rPr>
        <w:t>E</w:t>
      </w:r>
      <w:r w:rsidR="00095129">
        <w:rPr>
          <w:rFonts w:asciiTheme="minorHAnsi" w:eastAsia="Calibri" w:hAnsiTheme="minorHAnsi" w:cstheme="minorHAnsi"/>
          <w:szCs w:val="22"/>
          <w:lang w:val="es-MX" w:eastAsia="en-US"/>
        </w:rPr>
        <w:t>l</w:t>
      </w:r>
      <w:r w:rsidR="00B11495">
        <w:rPr>
          <w:rFonts w:asciiTheme="minorHAnsi" w:eastAsia="Calibri" w:hAnsiTheme="minorHAnsi" w:cstheme="minorHAnsi"/>
          <w:szCs w:val="22"/>
          <w:lang w:val="es-MX" w:eastAsia="en-US"/>
        </w:rPr>
        <w:t xml:space="preserve"> artículo 134 constitucional, así como </w:t>
      </w:r>
      <w:r w:rsidR="00B11495">
        <w:rPr>
          <w:rFonts w:ascii="Calibri" w:eastAsia="Calibri" w:hAnsi="Calibri" w:cs="Calibri"/>
          <w:szCs w:val="22"/>
          <w:lang w:val="es-MX" w:eastAsia="en-US"/>
        </w:rPr>
        <w:t>los artículos 56, 58, 61, 71 y 72 de la L</w:t>
      </w:r>
      <w:r w:rsidR="000D52BB">
        <w:rPr>
          <w:rFonts w:ascii="Calibri" w:eastAsia="Calibri" w:hAnsi="Calibri" w:cs="Calibri"/>
          <w:szCs w:val="22"/>
          <w:lang w:val="es-MX" w:eastAsia="en-US"/>
        </w:rPr>
        <w:t xml:space="preserve">ey </w:t>
      </w:r>
      <w:r w:rsidR="00B11495">
        <w:rPr>
          <w:rFonts w:ascii="Calibri" w:eastAsia="Calibri" w:hAnsi="Calibri" w:cs="Calibri"/>
          <w:szCs w:val="22"/>
          <w:lang w:val="es-MX" w:eastAsia="en-US"/>
        </w:rPr>
        <w:t>G</w:t>
      </w:r>
      <w:r w:rsidR="000D52BB">
        <w:rPr>
          <w:rFonts w:ascii="Calibri" w:eastAsia="Calibri" w:hAnsi="Calibri" w:cs="Calibri"/>
          <w:szCs w:val="22"/>
          <w:lang w:val="es-MX" w:eastAsia="en-US"/>
        </w:rPr>
        <w:t>eneral  de Contabilidad Gubernamental</w:t>
      </w:r>
      <w:r w:rsidR="00B11495">
        <w:rPr>
          <w:rFonts w:ascii="Calibri" w:eastAsia="Calibri" w:hAnsi="Calibri" w:cs="Calibri"/>
          <w:szCs w:val="22"/>
          <w:lang w:val="es-MX" w:eastAsia="en-US"/>
        </w:rPr>
        <w:t xml:space="preserve">; </w:t>
      </w:r>
      <w:r w:rsidR="00B11495" w:rsidRPr="00B857CE">
        <w:rPr>
          <w:rFonts w:ascii="Calibri" w:eastAsia="Calibri" w:hAnsi="Calibri" w:cs="Calibri"/>
          <w:szCs w:val="22"/>
          <w:lang w:val="es-MX" w:eastAsia="en-US"/>
        </w:rPr>
        <w:t>85, 107 y 110</w:t>
      </w:r>
      <w:r w:rsidR="00B11495">
        <w:rPr>
          <w:rFonts w:ascii="Calibri" w:eastAsia="Calibri" w:hAnsi="Calibri" w:cs="Calibri"/>
          <w:szCs w:val="22"/>
          <w:lang w:val="es-MX" w:eastAsia="en-US"/>
        </w:rPr>
        <w:t xml:space="preserve"> de la </w:t>
      </w:r>
      <w:r w:rsidR="00B11495" w:rsidRPr="00B857CE">
        <w:rPr>
          <w:rFonts w:ascii="Calibri" w:eastAsia="Calibri" w:hAnsi="Calibri" w:cs="Calibri"/>
          <w:szCs w:val="22"/>
          <w:lang w:val="es-MX" w:eastAsia="en-US"/>
        </w:rPr>
        <w:t>Ley Federal de Presupuesto y Responsabilidad Hacendaria</w:t>
      </w:r>
      <w:r w:rsidR="00B11495">
        <w:rPr>
          <w:rFonts w:ascii="Calibri" w:eastAsia="Calibri" w:hAnsi="Calibri" w:cs="Calibri"/>
          <w:szCs w:val="22"/>
          <w:lang w:val="es-MX" w:eastAsia="en-US"/>
        </w:rPr>
        <w:t xml:space="preserve"> y los criterios para la elaboración y presentación homogénea de la información y de los formatos a que hace referencia la L</w:t>
      </w:r>
      <w:r w:rsidR="000D2C8F">
        <w:rPr>
          <w:rFonts w:ascii="Calibri" w:eastAsia="Calibri" w:hAnsi="Calibri" w:cs="Calibri"/>
          <w:szCs w:val="22"/>
          <w:lang w:val="es-MX" w:eastAsia="en-US"/>
        </w:rPr>
        <w:t>DF</w:t>
      </w:r>
      <w:r w:rsidR="00B11495">
        <w:rPr>
          <w:rFonts w:ascii="Calibri" w:eastAsia="Calibri" w:hAnsi="Calibri" w:cs="Calibri"/>
          <w:szCs w:val="22"/>
          <w:lang w:val="es-MX" w:eastAsia="en-US"/>
        </w:rPr>
        <w:t xml:space="preserve"> </w:t>
      </w:r>
      <w:r w:rsidR="004B40C1">
        <w:rPr>
          <w:rFonts w:ascii="Calibri" w:eastAsia="Calibri" w:hAnsi="Calibri" w:cs="Calibri"/>
          <w:szCs w:val="22"/>
          <w:lang w:val="es-MX" w:eastAsia="en-US"/>
        </w:rPr>
        <w:t xml:space="preserve">señalan </w:t>
      </w:r>
      <w:r w:rsidR="00B11495">
        <w:rPr>
          <w:rFonts w:ascii="Calibri" w:eastAsia="Calibri" w:hAnsi="Calibri" w:cs="Calibri"/>
          <w:szCs w:val="22"/>
          <w:lang w:val="es-MX" w:eastAsia="en-US"/>
        </w:rPr>
        <w:t xml:space="preserve">las obligaciones </w:t>
      </w:r>
      <w:r w:rsidR="00F03D55">
        <w:rPr>
          <w:rFonts w:ascii="Calibri" w:eastAsia="Calibri" w:hAnsi="Calibri" w:cs="Calibri"/>
          <w:szCs w:val="22"/>
          <w:lang w:val="es-MX" w:eastAsia="en-US"/>
        </w:rPr>
        <w:t xml:space="preserve">que </w:t>
      </w:r>
      <w:r w:rsidR="00B11495">
        <w:rPr>
          <w:rFonts w:ascii="Calibri" w:eastAsia="Calibri" w:hAnsi="Calibri" w:cs="Calibri"/>
          <w:szCs w:val="22"/>
          <w:lang w:val="es-MX" w:eastAsia="en-US"/>
        </w:rPr>
        <w:t>los organismos públicos y municipios</w:t>
      </w:r>
      <w:r w:rsidR="00F03D55">
        <w:rPr>
          <w:rFonts w:ascii="Calibri" w:eastAsia="Calibri" w:hAnsi="Calibri" w:cs="Calibri"/>
          <w:szCs w:val="22"/>
          <w:lang w:val="es-MX" w:eastAsia="en-US"/>
        </w:rPr>
        <w:t xml:space="preserve"> están obligados a cumplir, principalmente </w:t>
      </w:r>
      <w:r w:rsidR="00B11495">
        <w:rPr>
          <w:rFonts w:ascii="Calibri" w:eastAsia="Calibri" w:hAnsi="Calibri" w:cs="Calibri"/>
          <w:szCs w:val="22"/>
          <w:lang w:val="es-MX" w:eastAsia="en-US"/>
        </w:rPr>
        <w:t>lo relativo a la administración de los recursos con base a objetivos y metas</w:t>
      </w:r>
      <w:r w:rsidR="00F245DB">
        <w:rPr>
          <w:rFonts w:ascii="Calibri" w:eastAsia="Calibri" w:hAnsi="Calibri" w:cs="Calibri"/>
          <w:szCs w:val="22"/>
          <w:lang w:val="es-MX" w:eastAsia="en-US"/>
        </w:rPr>
        <w:t xml:space="preserve"> </w:t>
      </w:r>
      <w:r w:rsidR="004B40C1">
        <w:rPr>
          <w:rFonts w:ascii="Calibri" w:eastAsia="Calibri" w:hAnsi="Calibri" w:cs="Calibri"/>
          <w:szCs w:val="22"/>
          <w:lang w:val="es-MX" w:eastAsia="en-US"/>
        </w:rPr>
        <w:t xml:space="preserve">establecidas, el impulso y consolidación del Presupuesto basado en resultados, la evaluación del desempeño y la transparencia, así como </w:t>
      </w:r>
      <w:r w:rsidR="00B11495">
        <w:rPr>
          <w:rFonts w:ascii="Calibri" w:eastAsia="Calibri" w:hAnsi="Calibri" w:cs="Calibri"/>
          <w:szCs w:val="22"/>
          <w:lang w:val="es-MX" w:eastAsia="en-US"/>
        </w:rPr>
        <w:t>la integraci</w:t>
      </w:r>
      <w:r w:rsidR="004B40C1">
        <w:rPr>
          <w:rFonts w:ascii="Calibri" w:eastAsia="Calibri" w:hAnsi="Calibri" w:cs="Calibri"/>
          <w:szCs w:val="22"/>
          <w:lang w:val="es-MX" w:eastAsia="en-US"/>
        </w:rPr>
        <w:t>ón de la información financiera.</w:t>
      </w:r>
    </w:p>
    <w:p w:rsidR="00B11495" w:rsidRDefault="00B11495" w:rsidP="00B11495">
      <w:pPr>
        <w:jc w:val="both"/>
        <w:rPr>
          <w:rFonts w:asciiTheme="minorHAnsi" w:eastAsia="Calibri" w:hAnsiTheme="minorHAnsi" w:cstheme="minorHAnsi"/>
          <w:szCs w:val="22"/>
          <w:lang w:val="es-MX" w:eastAsia="en-US"/>
        </w:rPr>
      </w:pPr>
    </w:p>
    <w:p w:rsidR="009A3887" w:rsidRDefault="004B40C1" w:rsidP="003B7982">
      <w:pPr>
        <w:jc w:val="both"/>
        <w:rPr>
          <w:rFonts w:ascii="Calibri" w:eastAsia="Calibri" w:hAnsi="Calibri" w:cs="Calibri"/>
          <w:szCs w:val="22"/>
          <w:lang w:val="es-MX" w:eastAsia="en-US"/>
        </w:rPr>
      </w:pPr>
      <w:r>
        <w:rPr>
          <w:rFonts w:asciiTheme="minorHAnsi" w:eastAsia="Calibri" w:hAnsiTheme="minorHAnsi" w:cstheme="minorHAnsi"/>
          <w:szCs w:val="22"/>
          <w:lang w:val="es-MX" w:eastAsia="en-US"/>
        </w:rPr>
        <w:t xml:space="preserve">En este contexto, </w:t>
      </w:r>
      <w:r w:rsidR="009A3887">
        <w:rPr>
          <w:rFonts w:asciiTheme="minorHAnsi" w:eastAsia="Calibri" w:hAnsiTheme="minorHAnsi" w:cstheme="minorHAnsi"/>
          <w:szCs w:val="22"/>
          <w:lang w:val="es-MX" w:eastAsia="en-US"/>
        </w:rPr>
        <w:t>Ch</w:t>
      </w:r>
      <w:r w:rsidR="008807DC">
        <w:rPr>
          <w:rFonts w:asciiTheme="minorHAnsi" w:eastAsia="Calibri" w:hAnsiTheme="minorHAnsi" w:cstheme="minorHAnsi"/>
          <w:szCs w:val="22"/>
          <w:lang w:val="es-MX" w:eastAsia="en-US"/>
        </w:rPr>
        <w:t xml:space="preserve">iapas </w:t>
      </w:r>
      <w:r>
        <w:rPr>
          <w:rFonts w:asciiTheme="minorHAnsi" w:eastAsia="Calibri" w:hAnsiTheme="minorHAnsi" w:cstheme="minorHAnsi"/>
          <w:szCs w:val="22"/>
          <w:lang w:val="es-MX" w:eastAsia="en-US"/>
        </w:rPr>
        <w:t xml:space="preserve">ha cumplido plenamente </w:t>
      </w:r>
      <w:r w:rsidR="008807DC">
        <w:rPr>
          <w:rFonts w:asciiTheme="minorHAnsi" w:eastAsia="Calibri" w:hAnsiTheme="minorHAnsi" w:cstheme="minorHAnsi"/>
          <w:szCs w:val="22"/>
          <w:lang w:val="es-MX" w:eastAsia="en-US"/>
        </w:rPr>
        <w:t xml:space="preserve">en la adopción </w:t>
      </w:r>
      <w:r w:rsidR="009A3887">
        <w:rPr>
          <w:rFonts w:asciiTheme="minorHAnsi" w:eastAsia="Calibri" w:hAnsiTheme="minorHAnsi" w:cstheme="minorHAnsi"/>
          <w:szCs w:val="22"/>
          <w:lang w:val="es-MX" w:eastAsia="en-US"/>
        </w:rPr>
        <w:t>y seguimiento</w:t>
      </w:r>
      <w:r w:rsidR="008807DC">
        <w:rPr>
          <w:rFonts w:asciiTheme="minorHAnsi" w:eastAsia="Calibri" w:hAnsiTheme="minorHAnsi" w:cstheme="minorHAnsi"/>
          <w:szCs w:val="22"/>
          <w:lang w:val="es-MX" w:eastAsia="en-US"/>
        </w:rPr>
        <w:t xml:space="preserve"> de</w:t>
      </w:r>
      <w:r w:rsidR="009A3887">
        <w:rPr>
          <w:rFonts w:asciiTheme="minorHAnsi" w:eastAsia="Calibri" w:hAnsiTheme="minorHAnsi" w:cstheme="minorHAnsi"/>
          <w:szCs w:val="22"/>
          <w:lang w:val="es-MX" w:eastAsia="en-US"/>
        </w:rPr>
        <w:t xml:space="preserve"> </w:t>
      </w:r>
      <w:r>
        <w:rPr>
          <w:rFonts w:asciiTheme="minorHAnsi" w:eastAsia="Calibri" w:hAnsiTheme="minorHAnsi" w:cstheme="minorHAnsi"/>
          <w:szCs w:val="22"/>
          <w:lang w:val="es-MX" w:eastAsia="en-US"/>
        </w:rPr>
        <w:t xml:space="preserve">las </w:t>
      </w:r>
      <w:r w:rsidR="004675DA">
        <w:rPr>
          <w:rFonts w:asciiTheme="minorHAnsi" w:eastAsia="Calibri" w:hAnsiTheme="minorHAnsi" w:cstheme="minorHAnsi"/>
          <w:szCs w:val="22"/>
          <w:lang w:val="es-MX" w:eastAsia="en-US"/>
        </w:rPr>
        <w:t xml:space="preserve">79 normas, lineamientos y otros documentos emitidos </w:t>
      </w:r>
      <w:r w:rsidR="009A3887">
        <w:rPr>
          <w:rFonts w:asciiTheme="minorHAnsi" w:eastAsia="Calibri" w:hAnsiTheme="minorHAnsi" w:cstheme="minorHAnsi"/>
          <w:szCs w:val="22"/>
          <w:lang w:val="es-MX" w:eastAsia="en-US"/>
        </w:rPr>
        <w:t>por el CONAC; entre ell</w:t>
      </w:r>
      <w:r w:rsidR="002F2A36">
        <w:rPr>
          <w:rFonts w:asciiTheme="minorHAnsi" w:eastAsia="Calibri" w:hAnsiTheme="minorHAnsi" w:cstheme="minorHAnsi"/>
          <w:szCs w:val="22"/>
          <w:lang w:val="es-MX" w:eastAsia="en-US"/>
        </w:rPr>
        <w:t>a</w:t>
      </w:r>
      <w:r w:rsidR="009A3887">
        <w:rPr>
          <w:rFonts w:asciiTheme="minorHAnsi" w:eastAsia="Calibri" w:hAnsiTheme="minorHAnsi" w:cstheme="minorHAnsi"/>
          <w:szCs w:val="22"/>
          <w:lang w:val="es-MX" w:eastAsia="en-US"/>
        </w:rPr>
        <w:t xml:space="preserve">s lo relativo al </w:t>
      </w:r>
      <w:r w:rsidR="008807DC">
        <w:rPr>
          <w:rFonts w:asciiTheme="minorHAnsi" w:eastAsia="Calibri" w:hAnsiTheme="minorHAnsi" w:cstheme="minorHAnsi"/>
          <w:szCs w:val="22"/>
          <w:lang w:val="es-MX" w:eastAsia="en-US"/>
        </w:rPr>
        <w:t>Presupuesto basado en Resultados</w:t>
      </w:r>
      <w:r w:rsidR="002F2A36">
        <w:rPr>
          <w:rFonts w:asciiTheme="minorHAnsi" w:eastAsia="Calibri" w:hAnsiTheme="minorHAnsi" w:cstheme="minorHAnsi"/>
          <w:szCs w:val="22"/>
          <w:lang w:val="es-MX" w:eastAsia="en-US"/>
        </w:rPr>
        <w:t>;</w:t>
      </w:r>
      <w:r w:rsidR="008807DC">
        <w:rPr>
          <w:rFonts w:asciiTheme="minorHAnsi" w:eastAsia="Calibri" w:hAnsiTheme="minorHAnsi" w:cstheme="minorHAnsi"/>
          <w:szCs w:val="22"/>
          <w:lang w:val="es-MX" w:eastAsia="en-US"/>
        </w:rPr>
        <w:t xml:space="preserve"> </w:t>
      </w:r>
      <w:r>
        <w:rPr>
          <w:rFonts w:asciiTheme="minorHAnsi" w:eastAsia="Calibri" w:hAnsiTheme="minorHAnsi" w:cstheme="minorHAnsi"/>
          <w:szCs w:val="22"/>
          <w:lang w:val="es-MX" w:eastAsia="en-US"/>
        </w:rPr>
        <w:t>a pesar de estos avances</w:t>
      </w:r>
      <w:r w:rsidR="008807DC" w:rsidRPr="008807DC">
        <w:rPr>
          <w:rFonts w:ascii="Calibri" w:eastAsia="Calibri" w:hAnsi="Calibri" w:cs="Calibri"/>
          <w:szCs w:val="22"/>
          <w:lang w:val="es-MX" w:eastAsia="en-US"/>
        </w:rPr>
        <w:t xml:space="preserve">, </w:t>
      </w:r>
      <w:r w:rsidR="009A3887">
        <w:rPr>
          <w:rFonts w:ascii="Calibri" w:eastAsia="Calibri" w:hAnsi="Calibri" w:cs="Calibri"/>
          <w:szCs w:val="22"/>
          <w:lang w:val="es-MX" w:eastAsia="en-US"/>
        </w:rPr>
        <w:t xml:space="preserve">en la </w:t>
      </w:r>
      <w:r w:rsidR="008807DC" w:rsidRPr="008807DC">
        <w:rPr>
          <w:rFonts w:ascii="Calibri" w:eastAsia="Calibri" w:hAnsi="Calibri" w:cs="Calibri"/>
          <w:szCs w:val="22"/>
          <w:lang w:val="es-MX" w:eastAsia="en-US"/>
        </w:rPr>
        <w:t xml:space="preserve">entidad </w:t>
      </w:r>
      <w:r w:rsidR="009A3887">
        <w:rPr>
          <w:rFonts w:ascii="Calibri" w:eastAsia="Calibri" w:hAnsi="Calibri" w:cs="Calibri"/>
          <w:szCs w:val="22"/>
          <w:lang w:val="es-MX" w:eastAsia="en-US"/>
        </w:rPr>
        <w:t xml:space="preserve">persisten debilidades y </w:t>
      </w:r>
      <w:r w:rsidR="00A176A6">
        <w:rPr>
          <w:rFonts w:ascii="Calibri" w:eastAsia="Calibri" w:hAnsi="Calibri" w:cs="Calibri"/>
          <w:szCs w:val="22"/>
          <w:lang w:val="es-MX" w:eastAsia="en-US"/>
        </w:rPr>
        <w:t>responsabilidades</w:t>
      </w:r>
      <w:r w:rsidR="009A3887">
        <w:rPr>
          <w:rFonts w:ascii="Calibri" w:eastAsia="Calibri" w:hAnsi="Calibri" w:cs="Calibri"/>
          <w:szCs w:val="22"/>
          <w:lang w:val="es-MX" w:eastAsia="en-US"/>
        </w:rPr>
        <w:t xml:space="preserve"> </w:t>
      </w:r>
      <w:r>
        <w:rPr>
          <w:rFonts w:ascii="Calibri" w:eastAsia="Calibri" w:hAnsi="Calibri" w:cs="Calibri"/>
          <w:szCs w:val="22"/>
          <w:lang w:val="es-MX" w:eastAsia="en-US"/>
        </w:rPr>
        <w:t xml:space="preserve">que </w:t>
      </w:r>
      <w:r w:rsidR="009A3887">
        <w:rPr>
          <w:rFonts w:ascii="Calibri" w:eastAsia="Calibri" w:hAnsi="Calibri" w:cs="Calibri"/>
          <w:szCs w:val="22"/>
          <w:lang w:val="es-MX" w:eastAsia="en-US"/>
        </w:rPr>
        <w:t xml:space="preserve">los organismos públicos y municipios </w:t>
      </w:r>
      <w:r w:rsidR="00A176A6">
        <w:rPr>
          <w:rFonts w:ascii="Calibri" w:eastAsia="Calibri" w:hAnsi="Calibri" w:cs="Calibri"/>
          <w:szCs w:val="22"/>
          <w:lang w:val="es-MX" w:eastAsia="en-US"/>
        </w:rPr>
        <w:t>deben</w:t>
      </w:r>
      <w:r>
        <w:rPr>
          <w:rFonts w:ascii="Calibri" w:eastAsia="Calibri" w:hAnsi="Calibri" w:cs="Calibri"/>
          <w:szCs w:val="22"/>
          <w:lang w:val="es-MX" w:eastAsia="en-US"/>
        </w:rPr>
        <w:t xml:space="preserve"> a</w:t>
      </w:r>
      <w:r w:rsidR="009A3887">
        <w:rPr>
          <w:rFonts w:ascii="Calibri" w:eastAsia="Calibri" w:hAnsi="Calibri" w:cs="Calibri"/>
          <w:szCs w:val="22"/>
          <w:lang w:val="es-MX" w:eastAsia="en-US"/>
        </w:rPr>
        <w:t xml:space="preserve">tender, siendo </w:t>
      </w:r>
      <w:r w:rsidR="002F2A36">
        <w:rPr>
          <w:rFonts w:ascii="Calibri" w:eastAsia="Calibri" w:hAnsi="Calibri" w:cs="Calibri"/>
          <w:szCs w:val="22"/>
          <w:lang w:val="es-MX" w:eastAsia="en-US"/>
        </w:rPr>
        <w:t xml:space="preserve">algunas de </w:t>
      </w:r>
      <w:r w:rsidR="009A3887">
        <w:rPr>
          <w:rFonts w:ascii="Calibri" w:eastAsia="Calibri" w:hAnsi="Calibri" w:cs="Calibri"/>
          <w:szCs w:val="22"/>
          <w:lang w:val="es-MX" w:eastAsia="en-US"/>
        </w:rPr>
        <w:t>estas:</w:t>
      </w:r>
    </w:p>
    <w:p w:rsidR="009A3887" w:rsidRDefault="009A3887" w:rsidP="003B7982">
      <w:pPr>
        <w:jc w:val="both"/>
        <w:rPr>
          <w:rFonts w:ascii="Calibri" w:eastAsia="Calibri" w:hAnsi="Calibri" w:cs="Calibri"/>
          <w:szCs w:val="22"/>
          <w:lang w:val="es-MX" w:eastAsia="en-US"/>
        </w:rPr>
      </w:pPr>
    </w:p>
    <w:p w:rsidR="00D755CA" w:rsidRDefault="009A3887" w:rsidP="003B7982">
      <w:pPr>
        <w:pStyle w:val="Prrafodelista"/>
        <w:numPr>
          <w:ilvl w:val="0"/>
          <w:numId w:val="12"/>
        </w:numPr>
        <w:jc w:val="both"/>
        <w:rPr>
          <w:rFonts w:ascii="Calibri" w:eastAsia="Calibri" w:hAnsi="Calibri" w:cs="Calibri"/>
          <w:szCs w:val="22"/>
          <w:lang w:val="es-MX" w:eastAsia="en-US"/>
        </w:rPr>
      </w:pPr>
      <w:r w:rsidRPr="009A3887">
        <w:rPr>
          <w:rFonts w:ascii="Calibri" w:eastAsia="Calibri" w:hAnsi="Calibri" w:cs="Calibri"/>
          <w:szCs w:val="22"/>
          <w:lang w:val="es-MX" w:eastAsia="en-US"/>
        </w:rPr>
        <w:t xml:space="preserve">Observaciones </w:t>
      </w:r>
      <w:r>
        <w:rPr>
          <w:rFonts w:ascii="Calibri" w:eastAsia="Calibri" w:hAnsi="Calibri" w:cs="Calibri"/>
          <w:szCs w:val="22"/>
          <w:lang w:val="es-MX" w:eastAsia="en-US"/>
        </w:rPr>
        <w:t>al Estado de Chiapas desde el 2012 por</w:t>
      </w:r>
      <w:r w:rsidRPr="009A3887">
        <w:rPr>
          <w:rFonts w:ascii="Calibri" w:eastAsia="Calibri" w:hAnsi="Calibri" w:cs="Calibri"/>
          <w:szCs w:val="22"/>
          <w:lang w:val="es-MX" w:eastAsia="en-US"/>
        </w:rPr>
        <w:t xml:space="preserve"> la Auditoria Superior de la Federación</w:t>
      </w:r>
      <w:r>
        <w:rPr>
          <w:rFonts w:ascii="Calibri" w:eastAsia="Calibri" w:hAnsi="Calibri" w:cs="Calibri"/>
          <w:szCs w:val="22"/>
          <w:lang w:val="es-MX" w:eastAsia="en-US"/>
        </w:rPr>
        <w:t>,</w:t>
      </w:r>
      <w:r w:rsidRPr="009A3887">
        <w:rPr>
          <w:rFonts w:ascii="Calibri" w:eastAsia="Calibri" w:hAnsi="Calibri" w:cs="Calibri"/>
          <w:szCs w:val="22"/>
          <w:lang w:val="es-MX" w:eastAsia="en-US"/>
        </w:rPr>
        <w:t xml:space="preserve"> por incumplimiento al Artículo 110 de la LFPRH.</w:t>
      </w:r>
      <w:r>
        <w:rPr>
          <w:rFonts w:ascii="Calibri" w:eastAsia="Calibri" w:hAnsi="Calibri" w:cs="Calibri"/>
          <w:szCs w:val="22"/>
          <w:lang w:val="es-MX" w:eastAsia="en-US"/>
        </w:rPr>
        <w:t xml:space="preserve"> (no se realizaron las evaluaciones de desempeño);</w:t>
      </w:r>
    </w:p>
    <w:p w:rsidR="00D755CA" w:rsidRDefault="00D755CA" w:rsidP="00D755CA">
      <w:pPr>
        <w:pStyle w:val="Prrafodelista"/>
        <w:jc w:val="both"/>
        <w:rPr>
          <w:rFonts w:ascii="Calibri" w:eastAsia="Calibri" w:hAnsi="Calibri" w:cs="Calibri"/>
          <w:szCs w:val="22"/>
          <w:lang w:val="es-MX" w:eastAsia="en-US"/>
        </w:rPr>
      </w:pPr>
    </w:p>
    <w:p w:rsidR="00D755CA" w:rsidRDefault="00D755CA" w:rsidP="003B7982">
      <w:pPr>
        <w:pStyle w:val="Prrafodelista"/>
        <w:numPr>
          <w:ilvl w:val="0"/>
          <w:numId w:val="12"/>
        </w:numPr>
        <w:jc w:val="both"/>
        <w:rPr>
          <w:rFonts w:ascii="Calibri" w:eastAsia="Calibri" w:hAnsi="Calibri" w:cs="Calibri"/>
          <w:szCs w:val="22"/>
          <w:lang w:val="es-MX" w:eastAsia="en-US"/>
        </w:rPr>
      </w:pPr>
      <w:r>
        <w:rPr>
          <w:rFonts w:ascii="Calibri" w:eastAsia="Calibri" w:hAnsi="Calibri" w:cs="Calibri"/>
          <w:szCs w:val="22"/>
          <w:lang w:val="es-MX" w:eastAsia="en-US"/>
        </w:rPr>
        <w:t xml:space="preserve">Exhortos a los organismos públicos y municipios para que cumplan en tiempo y forma los informes trimestrales </w:t>
      </w:r>
      <w:r w:rsidR="002C19B0">
        <w:rPr>
          <w:rFonts w:ascii="Calibri" w:eastAsia="Calibri" w:hAnsi="Calibri" w:cs="Calibri"/>
          <w:szCs w:val="22"/>
          <w:lang w:val="es-MX" w:eastAsia="en-US"/>
        </w:rPr>
        <w:t xml:space="preserve">del SFU </w:t>
      </w:r>
      <w:r>
        <w:rPr>
          <w:rFonts w:ascii="Calibri" w:eastAsia="Calibri" w:hAnsi="Calibri" w:cs="Calibri"/>
          <w:szCs w:val="22"/>
          <w:lang w:val="es-MX" w:eastAsia="en-US"/>
        </w:rPr>
        <w:t>(</w:t>
      </w:r>
      <w:r w:rsidRPr="00D755CA">
        <w:rPr>
          <w:rFonts w:ascii="Calibri" w:eastAsia="Calibri" w:hAnsi="Calibri" w:cs="Calibri"/>
          <w:szCs w:val="22"/>
          <w:lang w:val="es-MX" w:eastAsia="en-US"/>
        </w:rPr>
        <w:t>considerando metas faltantes y correcciones oportunas</w:t>
      </w:r>
      <w:r>
        <w:rPr>
          <w:rFonts w:ascii="Calibri" w:eastAsia="Calibri" w:hAnsi="Calibri" w:cs="Calibri"/>
          <w:szCs w:val="22"/>
          <w:lang w:val="es-MX" w:eastAsia="en-US"/>
        </w:rPr>
        <w:t>).</w:t>
      </w:r>
    </w:p>
    <w:p w:rsidR="00D755CA" w:rsidRPr="00D755CA" w:rsidRDefault="00D755CA" w:rsidP="00D755CA">
      <w:pPr>
        <w:pStyle w:val="Prrafodelista"/>
        <w:rPr>
          <w:rFonts w:ascii="Calibri" w:eastAsia="Calibri" w:hAnsi="Calibri" w:cs="Calibri"/>
          <w:szCs w:val="22"/>
          <w:lang w:val="es-MX" w:eastAsia="en-US"/>
        </w:rPr>
      </w:pPr>
    </w:p>
    <w:p w:rsidR="00D755CA" w:rsidRDefault="002C19B0" w:rsidP="003B7982">
      <w:pPr>
        <w:pStyle w:val="Prrafodelista"/>
        <w:numPr>
          <w:ilvl w:val="0"/>
          <w:numId w:val="12"/>
        </w:numPr>
        <w:jc w:val="both"/>
        <w:rPr>
          <w:rFonts w:ascii="Calibri" w:eastAsia="Calibri" w:hAnsi="Calibri" w:cs="Calibri"/>
          <w:szCs w:val="22"/>
          <w:lang w:val="es-MX" w:eastAsia="en-US"/>
        </w:rPr>
      </w:pPr>
      <w:r w:rsidRPr="002C19B0">
        <w:rPr>
          <w:rFonts w:ascii="Calibri" w:eastAsia="Calibri" w:hAnsi="Calibri" w:cs="Calibri"/>
          <w:szCs w:val="22"/>
          <w:lang w:val="es-MX" w:eastAsia="en-US"/>
        </w:rPr>
        <w:t>Observaciones de la ASF por no publicar información de las normas del CONAC</w:t>
      </w:r>
      <w:r>
        <w:rPr>
          <w:rFonts w:ascii="Calibri" w:eastAsia="Calibri" w:hAnsi="Calibri" w:cs="Calibri"/>
          <w:szCs w:val="22"/>
          <w:lang w:val="es-MX" w:eastAsia="en-US"/>
        </w:rPr>
        <w:t xml:space="preserve"> (principalmente de los municipios)</w:t>
      </w:r>
    </w:p>
    <w:p w:rsidR="00D755CA" w:rsidRPr="00D755CA" w:rsidRDefault="00D755CA" w:rsidP="00D755CA">
      <w:pPr>
        <w:pStyle w:val="Prrafodelista"/>
        <w:rPr>
          <w:rFonts w:ascii="Calibri" w:eastAsia="Calibri" w:hAnsi="Calibri" w:cs="Calibri"/>
          <w:szCs w:val="22"/>
          <w:lang w:val="es-MX" w:eastAsia="en-US"/>
        </w:rPr>
      </w:pPr>
    </w:p>
    <w:p w:rsidR="00D755CA" w:rsidRDefault="002C19B0" w:rsidP="003B7982">
      <w:pPr>
        <w:pStyle w:val="Prrafodelista"/>
        <w:numPr>
          <w:ilvl w:val="0"/>
          <w:numId w:val="12"/>
        </w:numPr>
        <w:jc w:val="both"/>
        <w:rPr>
          <w:rFonts w:ascii="Calibri" w:eastAsia="Calibri" w:hAnsi="Calibri" w:cs="Calibri"/>
          <w:szCs w:val="22"/>
          <w:lang w:val="es-MX" w:eastAsia="en-US"/>
        </w:rPr>
      </w:pPr>
      <w:r>
        <w:rPr>
          <w:rFonts w:ascii="Calibri" w:eastAsia="Calibri" w:hAnsi="Calibri" w:cs="Calibri"/>
          <w:szCs w:val="22"/>
          <w:lang w:val="es-MX" w:eastAsia="en-US"/>
        </w:rPr>
        <w:t>B</w:t>
      </w:r>
      <w:r w:rsidRPr="002C19B0">
        <w:rPr>
          <w:rFonts w:ascii="Calibri" w:eastAsia="Calibri" w:hAnsi="Calibri" w:cs="Calibri"/>
          <w:szCs w:val="22"/>
          <w:lang w:val="es-MX" w:eastAsia="en-US"/>
        </w:rPr>
        <w:t xml:space="preserve">ajo nivel de cumplimiento </w:t>
      </w:r>
      <w:r>
        <w:rPr>
          <w:rFonts w:ascii="Calibri" w:eastAsia="Calibri" w:hAnsi="Calibri" w:cs="Calibri"/>
          <w:szCs w:val="22"/>
          <w:lang w:val="es-MX" w:eastAsia="en-US"/>
        </w:rPr>
        <w:t xml:space="preserve">de los municipios </w:t>
      </w:r>
      <w:r w:rsidRPr="002C19B0">
        <w:rPr>
          <w:rFonts w:ascii="Calibri" w:eastAsia="Calibri" w:hAnsi="Calibri" w:cs="Calibri"/>
          <w:szCs w:val="22"/>
          <w:lang w:val="es-MX" w:eastAsia="en-US"/>
        </w:rPr>
        <w:t xml:space="preserve">en el apartado de Transparencia (9.75%), de la Evaluación realizada por la ASOFIS. </w:t>
      </w:r>
      <w:r>
        <w:rPr>
          <w:rFonts w:ascii="Calibri" w:eastAsia="Calibri" w:hAnsi="Calibri" w:cs="Calibri"/>
          <w:szCs w:val="22"/>
          <w:lang w:val="es-MX" w:eastAsia="en-US"/>
        </w:rPr>
        <w:t xml:space="preserve">Por lo que se </w:t>
      </w:r>
      <w:r w:rsidRPr="002C19B0">
        <w:rPr>
          <w:rFonts w:ascii="Calibri" w:eastAsia="Calibri" w:hAnsi="Calibri" w:cs="Calibri"/>
          <w:szCs w:val="22"/>
          <w:lang w:val="es-MX" w:eastAsia="en-US"/>
        </w:rPr>
        <w:t>exhorta para que publiquen su información en internet incluyendo la referente a la LDF.</w:t>
      </w:r>
    </w:p>
    <w:p w:rsidR="00D755CA" w:rsidRPr="00D755CA" w:rsidRDefault="00D755CA" w:rsidP="00D755CA">
      <w:pPr>
        <w:pStyle w:val="Prrafodelista"/>
        <w:rPr>
          <w:rFonts w:ascii="Calibri" w:eastAsia="Calibri" w:hAnsi="Calibri" w:cs="Calibri"/>
          <w:szCs w:val="22"/>
          <w:lang w:val="es-MX" w:eastAsia="en-US"/>
        </w:rPr>
      </w:pPr>
    </w:p>
    <w:p w:rsidR="002473C4" w:rsidRPr="0025158C" w:rsidRDefault="006E1DCB" w:rsidP="002473C4">
      <w:pPr>
        <w:jc w:val="both"/>
        <w:rPr>
          <w:rFonts w:ascii="Calibri" w:eastAsia="Calibri" w:hAnsi="Calibri" w:cs="Calibri"/>
          <w:sz w:val="20"/>
          <w:szCs w:val="22"/>
          <w:lang w:val="es-MX" w:eastAsia="en-US"/>
        </w:rPr>
      </w:pPr>
      <w:r>
        <w:rPr>
          <w:rFonts w:asciiTheme="minorHAnsi" w:eastAsia="Calibri" w:hAnsiTheme="minorHAnsi" w:cstheme="minorHAnsi"/>
          <w:szCs w:val="22"/>
          <w:lang w:val="es-MX" w:eastAsia="en-US"/>
        </w:rPr>
        <w:t xml:space="preserve">Con base a lo anterior, </w:t>
      </w:r>
      <w:r w:rsidR="00EF59B0" w:rsidRPr="002718EA">
        <w:rPr>
          <w:rFonts w:asciiTheme="minorHAnsi" w:eastAsia="Calibri" w:hAnsiTheme="minorHAnsi" w:cstheme="minorHAnsi"/>
          <w:szCs w:val="22"/>
          <w:lang w:val="es-MX" w:eastAsia="en-US"/>
        </w:rPr>
        <w:t>l</w:t>
      </w:r>
      <w:r w:rsidR="00067CD6" w:rsidRPr="002718EA">
        <w:rPr>
          <w:rFonts w:asciiTheme="minorHAnsi" w:eastAsia="Calibri" w:hAnsiTheme="minorHAnsi" w:cstheme="minorHAnsi"/>
          <w:szCs w:val="22"/>
          <w:lang w:val="es-MX" w:eastAsia="en-US"/>
        </w:rPr>
        <w:t>a consolidaci</w:t>
      </w:r>
      <w:r w:rsidR="0045447F" w:rsidRPr="002718EA">
        <w:rPr>
          <w:rFonts w:asciiTheme="minorHAnsi" w:eastAsia="Calibri" w:hAnsiTheme="minorHAnsi" w:cstheme="minorHAnsi"/>
          <w:szCs w:val="22"/>
          <w:lang w:val="es-MX" w:eastAsia="en-US"/>
        </w:rPr>
        <w:t>ón del presupuesto basado en resultados</w:t>
      </w:r>
      <w:r w:rsidR="00C3125A">
        <w:rPr>
          <w:rFonts w:asciiTheme="minorHAnsi" w:eastAsia="Calibri" w:hAnsiTheme="minorHAnsi" w:cstheme="minorHAnsi"/>
          <w:szCs w:val="22"/>
          <w:lang w:val="es-MX" w:eastAsia="en-US"/>
        </w:rPr>
        <w:t>,</w:t>
      </w:r>
      <w:r w:rsidR="00BB31E3" w:rsidRPr="002718EA">
        <w:rPr>
          <w:rFonts w:asciiTheme="minorHAnsi" w:eastAsia="Calibri" w:hAnsiTheme="minorHAnsi" w:cstheme="minorHAnsi"/>
          <w:szCs w:val="22"/>
          <w:lang w:val="es-MX" w:eastAsia="en-US"/>
        </w:rPr>
        <w:t xml:space="preserve"> las evaluaciones del desempeño</w:t>
      </w:r>
      <w:r w:rsidR="002C19B0">
        <w:rPr>
          <w:rFonts w:asciiTheme="minorHAnsi" w:eastAsia="Calibri" w:hAnsiTheme="minorHAnsi" w:cstheme="minorHAnsi"/>
          <w:szCs w:val="22"/>
          <w:lang w:val="es-MX" w:eastAsia="en-US"/>
        </w:rPr>
        <w:t xml:space="preserve">, </w:t>
      </w:r>
      <w:r w:rsidR="00C3125A">
        <w:rPr>
          <w:rFonts w:asciiTheme="minorHAnsi" w:eastAsia="Calibri" w:hAnsiTheme="minorHAnsi" w:cstheme="minorHAnsi"/>
          <w:szCs w:val="22"/>
          <w:lang w:val="es-MX" w:eastAsia="en-US"/>
        </w:rPr>
        <w:t>y el</w:t>
      </w:r>
      <w:r w:rsidR="002C19B0">
        <w:rPr>
          <w:rFonts w:asciiTheme="minorHAnsi" w:eastAsia="Calibri" w:hAnsiTheme="minorHAnsi" w:cstheme="minorHAnsi"/>
          <w:szCs w:val="22"/>
          <w:lang w:val="es-MX" w:eastAsia="en-US"/>
        </w:rPr>
        <w:t xml:space="preserve"> cumplimiento de la LGCG y la LDF</w:t>
      </w:r>
      <w:r w:rsidR="00BB31E3" w:rsidRPr="002718EA">
        <w:rPr>
          <w:rFonts w:asciiTheme="minorHAnsi" w:eastAsia="Calibri" w:hAnsiTheme="minorHAnsi" w:cstheme="minorHAnsi"/>
          <w:szCs w:val="22"/>
          <w:lang w:val="es-MX" w:eastAsia="en-US"/>
        </w:rPr>
        <w:t xml:space="preserve"> </w:t>
      </w:r>
      <w:r w:rsidR="00C3125A" w:rsidRPr="002718EA">
        <w:rPr>
          <w:rFonts w:asciiTheme="minorHAnsi" w:eastAsia="Calibri" w:hAnsiTheme="minorHAnsi" w:cstheme="minorHAnsi"/>
          <w:szCs w:val="22"/>
          <w:lang w:val="es-MX" w:eastAsia="en-US"/>
        </w:rPr>
        <w:t>continúa</w:t>
      </w:r>
      <w:r w:rsidR="00E32724" w:rsidRPr="002718EA">
        <w:rPr>
          <w:rFonts w:asciiTheme="minorHAnsi" w:eastAsia="Calibri" w:hAnsiTheme="minorHAnsi" w:cstheme="minorHAnsi"/>
          <w:szCs w:val="22"/>
          <w:lang w:val="es-MX" w:eastAsia="en-US"/>
        </w:rPr>
        <w:t xml:space="preserve"> </w:t>
      </w:r>
      <w:r w:rsidR="00180BBC" w:rsidRPr="002718EA">
        <w:rPr>
          <w:rFonts w:asciiTheme="minorHAnsi" w:eastAsia="Calibri" w:hAnsiTheme="minorHAnsi" w:cstheme="minorHAnsi"/>
          <w:szCs w:val="22"/>
          <w:lang w:val="es-MX" w:eastAsia="en-US"/>
        </w:rPr>
        <w:t>representa</w:t>
      </w:r>
      <w:r w:rsidR="00E32724" w:rsidRPr="002718EA">
        <w:rPr>
          <w:rFonts w:asciiTheme="minorHAnsi" w:eastAsia="Calibri" w:hAnsiTheme="minorHAnsi" w:cstheme="minorHAnsi"/>
          <w:szCs w:val="22"/>
          <w:lang w:val="es-MX" w:eastAsia="en-US"/>
        </w:rPr>
        <w:t>ndo</w:t>
      </w:r>
      <w:r w:rsidR="00067CD6" w:rsidRPr="002718EA">
        <w:rPr>
          <w:rFonts w:asciiTheme="minorHAnsi" w:eastAsia="Calibri" w:hAnsiTheme="minorHAnsi" w:cstheme="minorHAnsi"/>
          <w:szCs w:val="22"/>
          <w:lang w:val="es-MX" w:eastAsia="en-US"/>
        </w:rPr>
        <w:t xml:space="preserve"> un reto </w:t>
      </w:r>
      <w:r w:rsidR="00C47C7A">
        <w:rPr>
          <w:rFonts w:asciiTheme="minorHAnsi" w:eastAsia="Calibri" w:hAnsiTheme="minorHAnsi" w:cstheme="minorHAnsi"/>
          <w:szCs w:val="22"/>
          <w:lang w:val="es-MX" w:eastAsia="en-US"/>
        </w:rPr>
        <w:t>de largo plazo</w:t>
      </w:r>
      <w:r>
        <w:rPr>
          <w:rFonts w:asciiTheme="minorHAnsi" w:eastAsia="Calibri" w:hAnsiTheme="minorHAnsi" w:cstheme="minorHAnsi"/>
          <w:szCs w:val="22"/>
          <w:lang w:val="es-MX" w:eastAsia="en-US"/>
        </w:rPr>
        <w:t xml:space="preserve"> </w:t>
      </w:r>
      <w:r w:rsidR="00067CD6" w:rsidRPr="002718EA">
        <w:rPr>
          <w:rFonts w:asciiTheme="minorHAnsi" w:eastAsia="Calibri" w:hAnsiTheme="minorHAnsi" w:cstheme="minorHAnsi"/>
          <w:szCs w:val="22"/>
          <w:lang w:val="es-MX" w:eastAsia="en-US"/>
        </w:rPr>
        <w:t xml:space="preserve">para la entidad, </w:t>
      </w:r>
      <w:r>
        <w:rPr>
          <w:rFonts w:asciiTheme="minorHAnsi" w:eastAsia="Calibri" w:hAnsiTheme="minorHAnsi" w:cstheme="minorHAnsi"/>
          <w:szCs w:val="22"/>
          <w:lang w:val="es-MX" w:eastAsia="en-US"/>
        </w:rPr>
        <w:t xml:space="preserve">razón por la cual </w:t>
      </w:r>
      <w:r w:rsidR="00F51A59">
        <w:rPr>
          <w:rFonts w:asciiTheme="minorHAnsi" w:eastAsia="Calibri" w:hAnsiTheme="minorHAnsi" w:cstheme="minorHAnsi"/>
          <w:szCs w:val="22"/>
          <w:lang w:val="es-MX" w:eastAsia="en-US"/>
        </w:rPr>
        <w:t xml:space="preserve">el </w:t>
      </w:r>
      <w:r w:rsidR="00FD3CAD">
        <w:rPr>
          <w:rFonts w:asciiTheme="minorHAnsi" w:eastAsia="Calibri" w:hAnsiTheme="minorHAnsi" w:cstheme="minorHAnsi"/>
          <w:szCs w:val="22"/>
          <w:lang w:val="es-MX" w:eastAsia="en-US"/>
        </w:rPr>
        <w:t>grupo de PbR</w:t>
      </w:r>
      <w:r>
        <w:rPr>
          <w:rFonts w:asciiTheme="minorHAnsi" w:eastAsia="Calibri" w:hAnsiTheme="minorHAnsi" w:cstheme="minorHAnsi"/>
          <w:szCs w:val="22"/>
          <w:lang w:val="es-MX" w:eastAsia="en-US"/>
        </w:rPr>
        <w:t>-</w:t>
      </w:r>
      <w:r w:rsidR="00622CBF">
        <w:rPr>
          <w:rFonts w:asciiTheme="minorHAnsi" w:eastAsia="Calibri" w:hAnsiTheme="minorHAnsi" w:cstheme="minorHAnsi"/>
          <w:szCs w:val="22"/>
          <w:lang w:val="es-MX" w:eastAsia="en-US"/>
        </w:rPr>
        <w:t>S</w:t>
      </w:r>
      <w:r>
        <w:rPr>
          <w:rFonts w:asciiTheme="minorHAnsi" w:eastAsia="Calibri" w:hAnsiTheme="minorHAnsi" w:cstheme="minorHAnsi"/>
          <w:szCs w:val="22"/>
          <w:lang w:val="es-MX" w:eastAsia="en-US"/>
        </w:rPr>
        <w:t xml:space="preserve">ED tiene el compromiso de diseñar estrategias </w:t>
      </w:r>
      <w:r w:rsidR="004916C5">
        <w:rPr>
          <w:rFonts w:asciiTheme="minorHAnsi" w:eastAsia="Calibri" w:hAnsiTheme="minorHAnsi" w:cstheme="minorHAnsi"/>
          <w:szCs w:val="22"/>
          <w:lang w:val="es-MX" w:eastAsia="en-US"/>
        </w:rPr>
        <w:t xml:space="preserve">y mecanismos </w:t>
      </w:r>
      <w:r w:rsidR="00C47C7A">
        <w:rPr>
          <w:rFonts w:asciiTheme="minorHAnsi" w:eastAsia="Calibri" w:hAnsiTheme="minorHAnsi" w:cstheme="minorHAnsi"/>
          <w:szCs w:val="22"/>
          <w:lang w:val="es-MX" w:eastAsia="en-US"/>
        </w:rPr>
        <w:t xml:space="preserve">que permitan </w:t>
      </w:r>
      <w:r w:rsidR="004916C5">
        <w:rPr>
          <w:rFonts w:asciiTheme="minorHAnsi" w:eastAsia="Calibri" w:hAnsiTheme="minorHAnsi" w:cstheme="minorHAnsi"/>
          <w:szCs w:val="22"/>
          <w:lang w:val="es-MX" w:eastAsia="en-US"/>
        </w:rPr>
        <w:t>a</w:t>
      </w:r>
      <w:r>
        <w:rPr>
          <w:rFonts w:asciiTheme="minorHAnsi" w:eastAsia="Calibri" w:hAnsiTheme="minorHAnsi" w:cstheme="minorHAnsi"/>
          <w:szCs w:val="22"/>
          <w:lang w:val="es-MX" w:eastAsia="en-US"/>
        </w:rPr>
        <w:t xml:space="preserve"> </w:t>
      </w:r>
      <w:r w:rsidR="00613C99">
        <w:rPr>
          <w:rFonts w:asciiTheme="minorHAnsi" w:eastAsia="Calibri" w:hAnsiTheme="minorHAnsi" w:cstheme="minorHAnsi"/>
          <w:szCs w:val="22"/>
          <w:lang w:val="es-MX" w:eastAsia="en-US"/>
        </w:rPr>
        <w:t xml:space="preserve">los organismos públicos y municipios </w:t>
      </w:r>
      <w:r w:rsidR="004916C5">
        <w:rPr>
          <w:rFonts w:asciiTheme="minorHAnsi" w:eastAsia="Calibri" w:hAnsiTheme="minorHAnsi" w:cstheme="minorHAnsi"/>
          <w:szCs w:val="22"/>
          <w:lang w:val="es-MX" w:eastAsia="en-US"/>
        </w:rPr>
        <w:t xml:space="preserve">garantizar el </w:t>
      </w:r>
      <w:r w:rsidR="00C47C7A">
        <w:rPr>
          <w:rFonts w:asciiTheme="minorHAnsi" w:eastAsia="Calibri" w:hAnsiTheme="minorHAnsi" w:cstheme="minorHAnsi"/>
          <w:szCs w:val="22"/>
          <w:lang w:val="es-MX" w:eastAsia="en-US"/>
        </w:rPr>
        <w:t xml:space="preserve">cumplimiento </w:t>
      </w:r>
      <w:r w:rsidR="004916C5">
        <w:rPr>
          <w:rFonts w:asciiTheme="minorHAnsi" w:eastAsia="Calibri" w:hAnsiTheme="minorHAnsi" w:cstheme="minorHAnsi"/>
          <w:szCs w:val="22"/>
          <w:lang w:val="es-MX" w:eastAsia="en-US"/>
        </w:rPr>
        <w:t>oportuno de la</w:t>
      </w:r>
      <w:r w:rsidR="00C47C7A">
        <w:rPr>
          <w:rFonts w:asciiTheme="minorHAnsi" w:eastAsia="Calibri" w:hAnsiTheme="minorHAnsi" w:cstheme="minorHAnsi"/>
          <w:szCs w:val="22"/>
          <w:lang w:val="es-MX" w:eastAsia="en-US"/>
        </w:rPr>
        <w:t>s obligaciones</w:t>
      </w:r>
      <w:r w:rsidR="004916C5">
        <w:rPr>
          <w:rFonts w:asciiTheme="minorHAnsi" w:eastAsia="Calibri" w:hAnsiTheme="minorHAnsi" w:cstheme="minorHAnsi"/>
          <w:szCs w:val="22"/>
          <w:lang w:val="es-MX" w:eastAsia="en-US"/>
        </w:rPr>
        <w:t xml:space="preserve"> </w:t>
      </w:r>
      <w:r w:rsidR="00683BBF">
        <w:rPr>
          <w:rFonts w:asciiTheme="minorHAnsi" w:eastAsia="Calibri" w:hAnsiTheme="minorHAnsi" w:cstheme="minorHAnsi"/>
          <w:szCs w:val="22"/>
          <w:lang w:val="es-MX" w:eastAsia="en-US"/>
        </w:rPr>
        <w:t>señaladas</w:t>
      </w:r>
      <w:r w:rsidR="00C47C7A">
        <w:rPr>
          <w:rFonts w:asciiTheme="minorHAnsi" w:eastAsia="Calibri" w:hAnsiTheme="minorHAnsi" w:cstheme="minorHAnsi"/>
          <w:szCs w:val="22"/>
          <w:lang w:val="es-MX" w:eastAsia="en-US"/>
        </w:rPr>
        <w:t>.</w:t>
      </w:r>
    </w:p>
    <w:p w:rsidR="002473C4" w:rsidRPr="00C23D73" w:rsidRDefault="002473C4" w:rsidP="002473C4">
      <w:pPr>
        <w:pStyle w:val="Ttulo7"/>
        <w:keepLines w:val="0"/>
        <w:numPr>
          <w:ilvl w:val="6"/>
          <w:numId w:val="0"/>
        </w:numPr>
        <w:tabs>
          <w:tab w:val="num" w:pos="1296"/>
        </w:tabs>
        <w:suppressAutoHyphens/>
        <w:spacing w:before="0"/>
        <w:ind w:right="49" w:hanging="1296"/>
        <w:jc w:val="center"/>
        <w:rPr>
          <w:rFonts w:ascii="Calibri" w:hAnsi="Calibri"/>
          <w:bCs/>
          <w:sz w:val="22"/>
          <w:szCs w:val="22"/>
        </w:rPr>
      </w:pPr>
    </w:p>
    <w:p w:rsidR="00F03D55" w:rsidRPr="00521802" w:rsidRDefault="00F03D55" w:rsidP="00F03D55">
      <w:pPr>
        <w:jc w:val="both"/>
        <w:rPr>
          <w:rFonts w:asciiTheme="minorHAnsi" w:eastAsia="Calibri" w:hAnsiTheme="minorHAnsi" w:cstheme="minorHAnsi"/>
          <w:szCs w:val="22"/>
          <w:lang w:val="es-MX" w:eastAsia="en-US"/>
        </w:rPr>
      </w:pPr>
      <w:r w:rsidRPr="00521802">
        <w:rPr>
          <w:rFonts w:asciiTheme="minorHAnsi" w:eastAsia="Calibri" w:hAnsiTheme="minorHAnsi" w:cstheme="minorHAnsi"/>
          <w:szCs w:val="22"/>
          <w:lang w:val="es-MX" w:eastAsia="en-US"/>
        </w:rPr>
        <w:t>Asimismo, derivado de lo establecido en el punto 7.4 Grupo de Trabajo PbR – SED, acuerdo No. 1 del Acta de la Primera Reunión del Consejo de Armonización Contable del Estado de Chiapas (CACE) 2017, relativo a las acciones que deberá implementar dicho grupo de trabajo; se presenta los siguientes Objetivos y estrategias:</w:t>
      </w:r>
    </w:p>
    <w:p w:rsidR="00F03D55" w:rsidRPr="00E608CA" w:rsidRDefault="00F03D55" w:rsidP="002C2816">
      <w:pPr>
        <w:tabs>
          <w:tab w:val="left" w:pos="7050"/>
        </w:tabs>
        <w:jc w:val="both"/>
        <w:rPr>
          <w:rFonts w:asciiTheme="minorHAnsi" w:eastAsia="Calibri" w:hAnsiTheme="minorHAnsi" w:cstheme="minorHAnsi"/>
          <w:szCs w:val="22"/>
          <w:lang w:val="es-MX" w:eastAsia="en-US"/>
        </w:rPr>
      </w:pPr>
    </w:p>
    <w:p w:rsidR="00BE4FDE" w:rsidRPr="00521802" w:rsidRDefault="00BE4FDE" w:rsidP="002C65B9">
      <w:pPr>
        <w:jc w:val="both"/>
        <w:rPr>
          <w:rFonts w:asciiTheme="minorHAnsi" w:eastAsia="Calibri" w:hAnsiTheme="minorHAnsi" w:cstheme="minorHAnsi"/>
          <w:b/>
          <w:szCs w:val="22"/>
          <w:lang w:val="es-MX" w:eastAsia="en-US"/>
        </w:rPr>
      </w:pPr>
      <w:r w:rsidRPr="00521802">
        <w:rPr>
          <w:rFonts w:asciiTheme="minorHAnsi" w:eastAsia="Calibri" w:hAnsiTheme="minorHAnsi" w:cstheme="minorHAnsi"/>
          <w:b/>
          <w:szCs w:val="22"/>
          <w:lang w:val="es-MX" w:eastAsia="en-US"/>
        </w:rPr>
        <w:lastRenderedPageBreak/>
        <w:t>Objetivos</w:t>
      </w:r>
      <w:r w:rsidR="001F7ED4" w:rsidRPr="00521802">
        <w:rPr>
          <w:rFonts w:asciiTheme="minorHAnsi" w:eastAsia="Calibri" w:hAnsiTheme="minorHAnsi" w:cstheme="minorHAnsi"/>
          <w:b/>
          <w:szCs w:val="22"/>
          <w:lang w:val="es-MX" w:eastAsia="en-US"/>
        </w:rPr>
        <w:t xml:space="preserve"> y Estrategias</w:t>
      </w:r>
    </w:p>
    <w:p w:rsidR="00BE4FDE" w:rsidRPr="00521802" w:rsidRDefault="00BE4FDE" w:rsidP="002C65B9">
      <w:pPr>
        <w:jc w:val="both"/>
        <w:rPr>
          <w:rFonts w:asciiTheme="minorHAnsi" w:eastAsia="Calibri" w:hAnsiTheme="minorHAnsi" w:cstheme="minorHAnsi"/>
          <w:szCs w:val="22"/>
          <w:lang w:val="es-MX" w:eastAsia="en-US"/>
        </w:rPr>
      </w:pPr>
    </w:p>
    <w:p w:rsidR="00124432" w:rsidRPr="00521802" w:rsidRDefault="00124432" w:rsidP="00124432">
      <w:pPr>
        <w:pStyle w:val="Prrafodelista"/>
        <w:numPr>
          <w:ilvl w:val="0"/>
          <w:numId w:val="3"/>
        </w:numPr>
        <w:autoSpaceDE w:val="0"/>
        <w:autoSpaceDN w:val="0"/>
        <w:adjustRightInd w:val="0"/>
        <w:jc w:val="both"/>
        <w:rPr>
          <w:rFonts w:asciiTheme="minorHAnsi" w:eastAsia="Calibri" w:hAnsiTheme="minorHAnsi" w:cstheme="minorHAnsi"/>
          <w:szCs w:val="22"/>
          <w:lang w:val="es-MX" w:eastAsia="en-US"/>
        </w:rPr>
      </w:pPr>
      <w:r w:rsidRPr="00521802">
        <w:rPr>
          <w:rFonts w:asciiTheme="minorHAnsi" w:eastAsia="Calibri" w:hAnsiTheme="minorHAnsi" w:cstheme="minorHAnsi"/>
          <w:szCs w:val="22"/>
          <w:lang w:val="es-MX" w:eastAsia="en-US"/>
        </w:rPr>
        <w:t>Vigilar y orientar el proceso de implementación del Presupuesto basado en Resultados (PbR), para eficientar el desemp</w:t>
      </w:r>
      <w:r w:rsidR="00F06BEB">
        <w:rPr>
          <w:rFonts w:asciiTheme="minorHAnsi" w:eastAsia="Calibri" w:hAnsiTheme="minorHAnsi" w:cstheme="minorHAnsi"/>
          <w:szCs w:val="22"/>
          <w:lang w:val="es-MX" w:eastAsia="en-US"/>
        </w:rPr>
        <w:t>eño y la gestión institucional.</w:t>
      </w:r>
    </w:p>
    <w:p w:rsidR="00D47FA3" w:rsidRPr="00521802" w:rsidRDefault="00D47FA3" w:rsidP="00D47FA3">
      <w:pPr>
        <w:pStyle w:val="Prrafodelista"/>
        <w:autoSpaceDE w:val="0"/>
        <w:autoSpaceDN w:val="0"/>
        <w:adjustRightInd w:val="0"/>
        <w:jc w:val="both"/>
        <w:rPr>
          <w:rFonts w:asciiTheme="minorHAnsi" w:eastAsia="Calibri" w:hAnsiTheme="minorHAnsi" w:cstheme="minorHAnsi"/>
          <w:szCs w:val="22"/>
          <w:lang w:val="es-MX" w:eastAsia="en-US"/>
        </w:rPr>
      </w:pPr>
    </w:p>
    <w:p w:rsidR="00BE4FDE" w:rsidRPr="00521802" w:rsidRDefault="004B5C4A" w:rsidP="00124432">
      <w:pPr>
        <w:pStyle w:val="Prrafodelista"/>
        <w:numPr>
          <w:ilvl w:val="1"/>
          <w:numId w:val="3"/>
        </w:numPr>
        <w:jc w:val="both"/>
        <w:rPr>
          <w:rFonts w:asciiTheme="minorHAnsi" w:eastAsia="Calibri" w:hAnsiTheme="minorHAnsi" w:cstheme="minorHAnsi"/>
          <w:szCs w:val="22"/>
          <w:lang w:val="es-MX" w:eastAsia="en-US"/>
        </w:rPr>
      </w:pPr>
      <w:r w:rsidRPr="00521802">
        <w:rPr>
          <w:rFonts w:asciiTheme="minorHAnsi" w:eastAsia="Calibri" w:hAnsiTheme="minorHAnsi" w:cstheme="minorHAnsi"/>
          <w:szCs w:val="22"/>
          <w:lang w:val="es-MX" w:eastAsia="en-US"/>
        </w:rPr>
        <w:t>Coordinar</w:t>
      </w:r>
      <w:r w:rsidR="00D04593" w:rsidRPr="00521802">
        <w:rPr>
          <w:rFonts w:asciiTheme="minorHAnsi" w:eastAsia="Calibri" w:hAnsiTheme="minorHAnsi" w:cstheme="minorHAnsi"/>
          <w:szCs w:val="22"/>
          <w:lang w:val="es-MX" w:eastAsia="en-US"/>
        </w:rPr>
        <w:t xml:space="preserve">, en términos del Programa Anual de Evaluación para el Ejercicio Fiscal </w:t>
      </w:r>
      <w:r w:rsidRPr="00521802">
        <w:rPr>
          <w:rFonts w:asciiTheme="minorHAnsi" w:eastAsia="Calibri" w:hAnsiTheme="minorHAnsi" w:cstheme="minorHAnsi"/>
          <w:szCs w:val="22"/>
          <w:lang w:val="es-MX" w:eastAsia="en-US"/>
        </w:rPr>
        <w:t xml:space="preserve">(PAE 2017) </w:t>
      </w:r>
      <w:r w:rsidR="00D04593" w:rsidRPr="00521802">
        <w:rPr>
          <w:rFonts w:asciiTheme="minorHAnsi" w:eastAsia="Calibri" w:hAnsiTheme="minorHAnsi" w:cstheme="minorHAnsi"/>
          <w:szCs w:val="22"/>
          <w:lang w:val="es-MX" w:eastAsia="en-US"/>
        </w:rPr>
        <w:t xml:space="preserve">de los Programas Federales de la Administración Pública Federal </w:t>
      </w:r>
      <w:r w:rsidR="00E85AFC" w:rsidRPr="00521802">
        <w:rPr>
          <w:rFonts w:asciiTheme="minorHAnsi" w:eastAsia="Calibri" w:hAnsiTheme="minorHAnsi" w:cstheme="minorHAnsi"/>
          <w:szCs w:val="22"/>
          <w:lang w:val="es-MX" w:eastAsia="en-US"/>
        </w:rPr>
        <w:t>y de los Fo</w:t>
      </w:r>
      <w:r w:rsidR="00C10C8C" w:rsidRPr="00521802">
        <w:rPr>
          <w:rFonts w:asciiTheme="minorHAnsi" w:eastAsia="Calibri" w:hAnsiTheme="minorHAnsi" w:cstheme="minorHAnsi"/>
          <w:szCs w:val="22"/>
          <w:lang w:val="es-MX" w:eastAsia="en-US"/>
        </w:rPr>
        <w:t>ndos de Aportaciones Federales</w:t>
      </w:r>
      <w:r w:rsidR="00E85AFC" w:rsidRPr="00521802">
        <w:rPr>
          <w:rFonts w:asciiTheme="minorHAnsi" w:eastAsia="Calibri" w:hAnsiTheme="minorHAnsi" w:cstheme="minorHAnsi"/>
          <w:szCs w:val="22"/>
          <w:lang w:val="es-MX" w:eastAsia="en-US"/>
        </w:rPr>
        <w:t xml:space="preserve"> en conjunto </w:t>
      </w:r>
      <w:r w:rsidRPr="00521802">
        <w:rPr>
          <w:rFonts w:asciiTheme="minorHAnsi" w:eastAsia="Calibri" w:hAnsiTheme="minorHAnsi" w:cstheme="minorHAnsi"/>
          <w:szCs w:val="22"/>
          <w:lang w:val="es-MX" w:eastAsia="en-US"/>
        </w:rPr>
        <w:t>con</w:t>
      </w:r>
      <w:r w:rsidR="00E85AFC" w:rsidRPr="00521802">
        <w:rPr>
          <w:rFonts w:asciiTheme="minorHAnsi" w:eastAsia="Calibri" w:hAnsiTheme="minorHAnsi" w:cstheme="minorHAnsi"/>
          <w:szCs w:val="22"/>
          <w:lang w:val="es-MX" w:eastAsia="en-US"/>
        </w:rPr>
        <w:t xml:space="preserve"> la Secretaría de Hacienda y Crédito Público (SCHP) y el Consejo Nacional de Evaluación de la Política de Desarrollo Social (CONEVAL), </w:t>
      </w:r>
      <w:r w:rsidRPr="00521802">
        <w:rPr>
          <w:rFonts w:asciiTheme="minorHAnsi" w:eastAsia="Calibri" w:hAnsiTheme="minorHAnsi" w:cstheme="minorHAnsi"/>
          <w:szCs w:val="22"/>
          <w:lang w:val="es-MX" w:eastAsia="en-US"/>
        </w:rPr>
        <w:t xml:space="preserve">la Evaluación Estratégica de Desempeño 2016-2017 sobre el Fondo de Aportaciones para la Educación Tecnológica y de Adultos </w:t>
      </w:r>
      <w:r w:rsidR="00D80D5A" w:rsidRPr="00521802">
        <w:rPr>
          <w:rFonts w:asciiTheme="minorHAnsi" w:eastAsia="Calibri" w:hAnsiTheme="minorHAnsi" w:cstheme="minorHAnsi"/>
          <w:szCs w:val="22"/>
          <w:lang w:val="es-MX" w:eastAsia="en-US"/>
        </w:rPr>
        <w:t>que se aplicará</w:t>
      </w:r>
      <w:r w:rsidR="00E85AFC" w:rsidRPr="00521802">
        <w:rPr>
          <w:rFonts w:asciiTheme="minorHAnsi" w:eastAsia="Calibri" w:hAnsiTheme="minorHAnsi" w:cstheme="minorHAnsi"/>
          <w:szCs w:val="22"/>
          <w:lang w:val="es-MX" w:eastAsia="en-US"/>
        </w:rPr>
        <w:t xml:space="preserve"> </w:t>
      </w:r>
      <w:r w:rsidRPr="00521802">
        <w:rPr>
          <w:rFonts w:asciiTheme="minorHAnsi" w:eastAsia="Calibri" w:hAnsiTheme="minorHAnsi" w:cstheme="minorHAnsi"/>
          <w:szCs w:val="22"/>
          <w:lang w:val="es-MX" w:eastAsia="en-US"/>
        </w:rPr>
        <w:t>en</w:t>
      </w:r>
      <w:r w:rsidR="00E85AFC" w:rsidRPr="00521802">
        <w:rPr>
          <w:rFonts w:asciiTheme="minorHAnsi" w:eastAsia="Calibri" w:hAnsiTheme="minorHAnsi" w:cstheme="minorHAnsi"/>
          <w:szCs w:val="22"/>
          <w:lang w:val="es-MX" w:eastAsia="en-US"/>
        </w:rPr>
        <w:t xml:space="preserve"> el Estado.</w:t>
      </w:r>
    </w:p>
    <w:p w:rsidR="00E85AFC" w:rsidRPr="00521802" w:rsidRDefault="00E85AFC" w:rsidP="00124432">
      <w:pPr>
        <w:pStyle w:val="Prrafodelista"/>
        <w:ind w:left="1440"/>
        <w:jc w:val="both"/>
        <w:rPr>
          <w:rFonts w:asciiTheme="minorHAnsi" w:eastAsia="Calibri" w:hAnsiTheme="minorHAnsi" w:cstheme="minorHAnsi"/>
          <w:szCs w:val="22"/>
          <w:lang w:val="es-MX" w:eastAsia="en-US"/>
        </w:rPr>
      </w:pPr>
    </w:p>
    <w:p w:rsidR="004B5C4A" w:rsidRPr="00521802" w:rsidRDefault="004B5C4A" w:rsidP="00124432">
      <w:pPr>
        <w:pStyle w:val="Prrafodelista"/>
        <w:numPr>
          <w:ilvl w:val="1"/>
          <w:numId w:val="3"/>
        </w:numPr>
        <w:jc w:val="both"/>
        <w:rPr>
          <w:rFonts w:asciiTheme="minorHAnsi" w:eastAsia="Calibri" w:hAnsiTheme="minorHAnsi" w:cstheme="minorHAnsi"/>
          <w:szCs w:val="22"/>
          <w:lang w:val="es-MX" w:eastAsia="en-US"/>
        </w:rPr>
      </w:pPr>
      <w:r w:rsidRPr="00521802">
        <w:rPr>
          <w:rFonts w:asciiTheme="minorHAnsi" w:eastAsia="Calibri" w:hAnsiTheme="minorHAnsi" w:cstheme="minorHAnsi"/>
          <w:szCs w:val="22"/>
          <w:lang w:val="es-MX" w:eastAsia="en-US"/>
        </w:rPr>
        <w:t>Establecer criterios para la elaboración de los Términos de Evaluación de acuerdo a</w:t>
      </w:r>
      <w:r w:rsidR="00032FCC" w:rsidRPr="00521802">
        <w:rPr>
          <w:rFonts w:asciiTheme="minorHAnsi" w:eastAsia="Calibri" w:hAnsiTheme="minorHAnsi" w:cstheme="minorHAnsi"/>
          <w:szCs w:val="22"/>
          <w:lang w:val="es-MX" w:eastAsia="en-US"/>
        </w:rPr>
        <w:t xml:space="preserve"> la Evaluación Estratégica de Desempeño 2016</w:t>
      </w:r>
      <w:r w:rsidR="00874877" w:rsidRPr="00521802">
        <w:rPr>
          <w:rFonts w:asciiTheme="minorHAnsi" w:eastAsia="Calibri" w:hAnsiTheme="minorHAnsi" w:cstheme="minorHAnsi"/>
          <w:szCs w:val="22"/>
          <w:lang w:val="es-MX" w:eastAsia="en-US"/>
        </w:rPr>
        <w:t xml:space="preserve"> </w:t>
      </w:r>
      <w:r w:rsidR="00032FCC" w:rsidRPr="00521802">
        <w:rPr>
          <w:rFonts w:asciiTheme="minorHAnsi" w:eastAsia="Calibri" w:hAnsiTheme="minorHAnsi" w:cstheme="minorHAnsi"/>
          <w:szCs w:val="22"/>
          <w:lang w:val="es-MX" w:eastAsia="en-US"/>
        </w:rPr>
        <w:t>-</w:t>
      </w:r>
      <w:r w:rsidR="00874877" w:rsidRPr="00521802">
        <w:rPr>
          <w:rFonts w:asciiTheme="minorHAnsi" w:eastAsia="Calibri" w:hAnsiTheme="minorHAnsi" w:cstheme="minorHAnsi"/>
          <w:szCs w:val="22"/>
          <w:lang w:val="es-MX" w:eastAsia="en-US"/>
        </w:rPr>
        <w:t xml:space="preserve"> </w:t>
      </w:r>
      <w:r w:rsidR="00032FCC" w:rsidRPr="00521802">
        <w:rPr>
          <w:rFonts w:asciiTheme="minorHAnsi" w:eastAsia="Calibri" w:hAnsiTheme="minorHAnsi" w:cstheme="minorHAnsi"/>
          <w:szCs w:val="22"/>
          <w:lang w:val="es-MX" w:eastAsia="en-US"/>
        </w:rPr>
        <w:t>2017</w:t>
      </w:r>
      <w:r w:rsidR="005F47E4">
        <w:rPr>
          <w:rFonts w:asciiTheme="minorHAnsi" w:eastAsia="Calibri" w:hAnsiTheme="minorHAnsi" w:cstheme="minorHAnsi"/>
          <w:szCs w:val="22"/>
          <w:lang w:val="es-MX" w:eastAsia="en-US"/>
        </w:rPr>
        <w:t xml:space="preserve"> (si así se requiere).</w:t>
      </w:r>
    </w:p>
    <w:p w:rsidR="004B5C4A" w:rsidRPr="00521802" w:rsidRDefault="004B5C4A" w:rsidP="00124432">
      <w:pPr>
        <w:pStyle w:val="Prrafodelista"/>
        <w:ind w:left="1440"/>
        <w:jc w:val="both"/>
        <w:rPr>
          <w:rFonts w:asciiTheme="minorHAnsi" w:eastAsia="Calibri" w:hAnsiTheme="minorHAnsi" w:cstheme="minorHAnsi"/>
          <w:szCs w:val="22"/>
          <w:lang w:val="es-MX" w:eastAsia="en-US"/>
        </w:rPr>
      </w:pPr>
    </w:p>
    <w:p w:rsidR="00E85AFC" w:rsidRPr="00521802" w:rsidRDefault="00E85AFC" w:rsidP="00124432">
      <w:pPr>
        <w:pStyle w:val="Prrafodelista"/>
        <w:numPr>
          <w:ilvl w:val="1"/>
          <w:numId w:val="3"/>
        </w:numPr>
        <w:jc w:val="both"/>
        <w:rPr>
          <w:rFonts w:asciiTheme="minorHAnsi" w:eastAsia="Calibri" w:hAnsiTheme="minorHAnsi" w:cstheme="minorHAnsi"/>
          <w:szCs w:val="22"/>
          <w:lang w:val="es-MX" w:eastAsia="en-US"/>
        </w:rPr>
      </w:pPr>
      <w:r w:rsidRPr="00521802">
        <w:rPr>
          <w:rFonts w:asciiTheme="minorHAnsi" w:eastAsia="Calibri" w:hAnsiTheme="minorHAnsi" w:cstheme="minorHAnsi"/>
          <w:szCs w:val="22"/>
          <w:lang w:val="es-MX" w:eastAsia="en-US"/>
        </w:rPr>
        <w:t>Establecer el calendario de ejecución de actividades a realizar como parte del proceso de</w:t>
      </w:r>
      <w:r w:rsidR="00032FCC" w:rsidRPr="00521802">
        <w:rPr>
          <w:rFonts w:asciiTheme="minorHAnsi" w:eastAsia="Calibri" w:hAnsiTheme="minorHAnsi" w:cstheme="minorHAnsi"/>
          <w:szCs w:val="22"/>
          <w:lang w:val="es-MX" w:eastAsia="en-US"/>
        </w:rPr>
        <w:t xml:space="preserve"> e</w:t>
      </w:r>
      <w:r w:rsidRPr="00521802">
        <w:rPr>
          <w:rFonts w:asciiTheme="minorHAnsi" w:eastAsia="Calibri" w:hAnsiTheme="minorHAnsi" w:cstheme="minorHAnsi"/>
          <w:szCs w:val="22"/>
          <w:lang w:val="es-MX" w:eastAsia="en-US"/>
        </w:rPr>
        <w:t>valuación aplicable al Estado.</w:t>
      </w:r>
    </w:p>
    <w:p w:rsidR="00E85AFC" w:rsidRPr="00521802" w:rsidRDefault="00E85AFC" w:rsidP="00124432">
      <w:pPr>
        <w:pStyle w:val="Prrafodelista"/>
        <w:ind w:left="1440"/>
        <w:jc w:val="both"/>
        <w:rPr>
          <w:rFonts w:asciiTheme="minorHAnsi" w:eastAsia="Calibri" w:hAnsiTheme="minorHAnsi" w:cstheme="minorHAnsi"/>
          <w:szCs w:val="22"/>
          <w:lang w:val="es-MX" w:eastAsia="en-US"/>
        </w:rPr>
      </w:pPr>
    </w:p>
    <w:p w:rsidR="00E85AFC" w:rsidRPr="00521802" w:rsidRDefault="00032FCC" w:rsidP="00124432">
      <w:pPr>
        <w:pStyle w:val="Prrafodelista"/>
        <w:numPr>
          <w:ilvl w:val="1"/>
          <w:numId w:val="3"/>
        </w:numPr>
        <w:jc w:val="both"/>
        <w:rPr>
          <w:rFonts w:asciiTheme="minorHAnsi" w:eastAsia="Calibri" w:hAnsiTheme="minorHAnsi" w:cstheme="minorHAnsi"/>
          <w:szCs w:val="22"/>
          <w:lang w:val="es-MX" w:eastAsia="en-US"/>
        </w:rPr>
      </w:pPr>
      <w:r w:rsidRPr="00521802">
        <w:rPr>
          <w:rFonts w:asciiTheme="minorHAnsi" w:eastAsia="Calibri" w:hAnsiTheme="minorHAnsi" w:cstheme="minorHAnsi"/>
          <w:szCs w:val="22"/>
          <w:lang w:val="es-MX" w:eastAsia="en-US"/>
        </w:rPr>
        <w:t xml:space="preserve">Dar a conocer </w:t>
      </w:r>
      <w:r w:rsidR="00E85AFC" w:rsidRPr="00521802">
        <w:rPr>
          <w:rFonts w:asciiTheme="minorHAnsi" w:eastAsia="Calibri" w:hAnsiTheme="minorHAnsi" w:cstheme="minorHAnsi"/>
          <w:szCs w:val="22"/>
          <w:lang w:val="es-MX" w:eastAsia="en-US"/>
        </w:rPr>
        <w:t xml:space="preserve">el calendario de ejecución de actividades a realizar, </w:t>
      </w:r>
      <w:r w:rsidRPr="00521802">
        <w:rPr>
          <w:rFonts w:asciiTheme="minorHAnsi" w:eastAsia="Calibri" w:hAnsiTheme="minorHAnsi" w:cstheme="minorHAnsi"/>
          <w:szCs w:val="22"/>
          <w:lang w:val="es-MX" w:eastAsia="en-US"/>
        </w:rPr>
        <w:t>a</w:t>
      </w:r>
      <w:r w:rsidR="00E85AFC" w:rsidRPr="00521802">
        <w:rPr>
          <w:rFonts w:asciiTheme="minorHAnsi" w:eastAsia="Calibri" w:hAnsiTheme="minorHAnsi" w:cstheme="minorHAnsi"/>
          <w:szCs w:val="22"/>
          <w:lang w:val="es-MX" w:eastAsia="en-US"/>
        </w:rPr>
        <w:t xml:space="preserve"> los servidores públicos responsables del programa presupuestario </w:t>
      </w:r>
      <w:r w:rsidRPr="00521802">
        <w:rPr>
          <w:rFonts w:asciiTheme="minorHAnsi" w:eastAsia="Calibri" w:hAnsiTheme="minorHAnsi" w:cstheme="minorHAnsi"/>
          <w:szCs w:val="22"/>
          <w:lang w:val="es-MX" w:eastAsia="en-US"/>
        </w:rPr>
        <w:t xml:space="preserve">correspondiente a la </w:t>
      </w:r>
      <w:r w:rsidR="00E85AFC" w:rsidRPr="00521802">
        <w:rPr>
          <w:rFonts w:asciiTheme="minorHAnsi" w:eastAsia="Calibri" w:hAnsiTheme="minorHAnsi" w:cstheme="minorHAnsi"/>
          <w:szCs w:val="22"/>
          <w:lang w:val="es-MX" w:eastAsia="en-US"/>
        </w:rPr>
        <w:t>evaluación</w:t>
      </w:r>
      <w:r w:rsidRPr="00521802">
        <w:rPr>
          <w:rFonts w:asciiTheme="minorHAnsi" w:eastAsia="Calibri" w:hAnsiTheme="minorHAnsi" w:cstheme="minorHAnsi"/>
          <w:szCs w:val="22"/>
          <w:lang w:val="es-MX" w:eastAsia="en-US"/>
        </w:rPr>
        <w:t xml:space="preserve"> estratégica</w:t>
      </w:r>
      <w:r w:rsidR="00E85AFC" w:rsidRPr="00521802">
        <w:rPr>
          <w:rFonts w:asciiTheme="minorHAnsi" w:eastAsia="Calibri" w:hAnsiTheme="minorHAnsi" w:cstheme="minorHAnsi"/>
          <w:szCs w:val="22"/>
          <w:lang w:val="es-MX" w:eastAsia="en-US"/>
        </w:rPr>
        <w:t>.</w:t>
      </w:r>
    </w:p>
    <w:p w:rsidR="00E85AFC" w:rsidRPr="00521802" w:rsidRDefault="00E85AFC" w:rsidP="00124432">
      <w:pPr>
        <w:pStyle w:val="Prrafodelista"/>
        <w:ind w:left="1440"/>
        <w:jc w:val="both"/>
        <w:rPr>
          <w:rFonts w:asciiTheme="minorHAnsi" w:eastAsia="Calibri" w:hAnsiTheme="minorHAnsi" w:cstheme="minorHAnsi"/>
          <w:szCs w:val="22"/>
          <w:lang w:val="es-MX" w:eastAsia="en-US"/>
        </w:rPr>
      </w:pPr>
    </w:p>
    <w:p w:rsidR="00E85AFC" w:rsidRPr="00521802" w:rsidRDefault="00E85AFC" w:rsidP="00124432">
      <w:pPr>
        <w:pStyle w:val="Prrafodelista"/>
        <w:numPr>
          <w:ilvl w:val="1"/>
          <w:numId w:val="3"/>
        </w:numPr>
        <w:jc w:val="both"/>
        <w:rPr>
          <w:rFonts w:asciiTheme="minorHAnsi" w:eastAsia="Calibri" w:hAnsiTheme="minorHAnsi" w:cstheme="minorHAnsi"/>
          <w:szCs w:val="22"/>
          <w:lang w:val="es-MX" w:eastAsia="en-US"/>
        </w:rPr>
      </w:pPr>
      <w:r w:rsidRPr="00521802">
        <w:rPr>
          <w:rFonts w:asciiTheme="minorHAnsi" w:eastAsia="Calibri" w:hAnsiTheme="minorHAnsi" w:cstheme="minorHAnsi"/>
          <w:szCs w:val="22"/>
          <w:lang w:val="es-MX" w:eastAsia="en-US"/>
        </w:rPr>
        <w:t>Articular los resultados de las evaluac</w:t>
      </w:r>
      <w:r w:rsidR="00CE2B3B" w:rsidRPr="00521802">
        <w:rPr>
          <w:rFonts w:asciiTheme="minorHAnsi" w:eastAsia="Calibri" w:hAnsiTheme="minorHAnsi" w:cstheme="minorHAnsi"/>
          <w:szCs w:val="22"/>
          <w:lang w:val="es-MX" w:eastAsia="en-US"/>
        </w:rPr>
        <w:t>iones realizadas y por realizar, como elemento relevante de la aplicación del Presupuesto basado en Resultados en el Estado, a través de los Aspectos Susceptibles de Mejoras (ASM).</w:t>
      </w:r>
    </w:p>
    <w:p w:rsidR="00CE2B3B" w:rsidRPr="00521802" w:rsidRDefault="00CE2B3B" w:rsidP="00124432">
      <w:pPr>
        <w:ind w:left="720"/>
        <w:jc w:val="both"/>
        <w:rPr>
          <w:rFonts w:asciiTheme="minorHAnsi" w:eastAsia="Calibri" w:hAnsiTheme="minorHAnsi" w:cstheme="minorHAnsi"/>
          <w:szCs w:val="22"/>
          <w:lang w:val="es-MX" w:eastAsia="en-US"/>
        </w:rPr>
      </w:pPr>
    </w:p>
    <w:p w:rsidR="00CE2B3B" w:rsidRPr="00521802" w:rsidRDefault="00F230F8" w:rsidP="00124432">
      <w:pPr>
        <w:pStyle w:val="Prrafodelista"/>
        <w:numPr>
          <w:ilvl w:val="0"/>
          <w:numId w:val="3"/>
        </w:numPr>
        <w:jc w:val="both"/>
        <w:rPr>
          <w:rFonts w:asciiTheme="minorHAnsi" w:eastAsia="Calibri" w:hAnsiTheme="minorHAnsi" w:cstheme="minorHAnsi"/>
          <w:szCs w:val="22"/>
          <w:lang w:val="es-MX" w:eastAsia="en-US"/>
        </w:rPr>
      </w:pPr>
      <w:r w:rsidRPr="00521802">
        <w:rPr>
          <w:rFonts w:asciiTheme="minorHAnsi" w:eastAsia="Calibri" w:hAnsiTheme="minorHAnsi" w:cstheme="minorHAnsi"/>
          <w:szCs w:val="22"/>
          <w:lang w:val="es-MX" w:eastAsia="en-US"/>
        </w:rPr>
        <w:t>Coordinar el cumplimiento del calendario para el registro del informe sobre el ejercicio, destino y resultados de los recursos federales transferidos al Estado, por medio de la plataforma denominada Sistema de Formato Único.</w:t>
      </w:r>
    </w:p>
    <w:p w:rsidR="00F230F8" w:rsidRPr="00521802" w:rsidRDefault="00F230F8" w:rsidP="002C65B9">
      <w:pPr>
        <w:jc w:val="both"/>
        <w:rPr>
          <w:rFonts w:asciiTheme="minorHAnsi" w:eastAsia="Calibri" w:hAnsiTheme="minorHAnsi" w:cstheme="minorHAnsi"/>
          <w:szCs w:val="22"/>
          <w:lang w:val="es-MX" w:eastAsia="en-US"/>
        </w:rPr>
      </w:pPr>
    </w:p>
    <w:p w:rsidR="00124432" w:rsidRPr="00521802" w:rsidRDefault="00124432" w:rsidP="00124432">
      <w:pPr>
        <w:pStyle w:val="Prrafodelista"/>
        <w:numPr>
          <w:ilvl w:val="0"/>
          <w:numId w:val="3"/>
        </w:numPr>
        <w:jc w:val="both"/>
        <w:rPr>
          <w:rFonts w:asciiTheme="minorHAnsi" w:eastAsia="Calibri" w:hAnsiTheme="minorHAnsi" w:cstheme="minorHAnsi"/>
          <w:szCs w:val="22"/>
          <w:lang w:val="es-MX" w:eastAsia="en-US"/>
        </w:rPr>
      </w:pPr>
      <w:r w:rsidRPr="00521802">
        <w:rPr>
          <w:rFonts w:asciiTheme="minorHAnsi" w:eastAsia="Calibri" w:hAnsiTheme="minorHAnsi" w:cstheme="minorHAnsi"/>
          <w:szCs w:val="22"/>
          <w:lang w:val="es-MX" w:eastAsia="en-US"/>
        </w:rPr>
        <w:t>Vigilar el cumplimiento de la obligatoriedad que establece la Ley General de Contabilidad Gubernamental, CONAC y Ley de Disciplina Financiera de las Entidades Federativas y los Municipios</w:t>
      </w:r>
    </w:p>
    <w:p w:rsidR="00F230F8" w:rsidRPr="00521802" w:rsidRDefault="00F230F8" w:rsidP="00124432">
      <w:pPr>
        <w:pStyle w:val="Prrafodelista"/>
        <w:numPr>
          <w:ilvl w:val="1"/>
          <w:numId w:val="3"/>
        </w:numPr>
        <w:jc w:val="both"/>
        <w:rPr>
          <w:rFonts w:asciiTheme="minorHAnsi" w:eastAsia="Calibri" w:hAnsiTheme="minorHAnsi" w:cstheme="minorHAnsi"/>
          <w:szCs w:val="22"/>
          <w:lang w:val="es-MX" w:eastAsia="en-US"/>
        </w:rPr>
      </w:pPr>
      <w:r w:rsidRPr="00521802">
        <w:rPr>
          <w:rFonts w:asciiTheme="minorHAnsi" w:eastAsia="Calibri" w:hAnsiTheme="minorHAnsi" w:cstheme="minorHAnsi"/>
          <w:szCs w:val="22"/>
          <w:lang w:val="es-MX" w:eastAsia="en-US"/>
        </w:rPr>
        <w:t>Coordinar el cumplimiento en la entrega de reportes homogéneos establecidos en las disposiciones señaladas en la Ley General de Contabilidad Gubernamental, los acuerdos aprobados por el CONAC y la Ley de Disciplina Financiera de las Entidades Federativas y los Municipios.</w:t>
      </w:r>
    </w:p>
    <w:p w:rsidR="00BE4FDE" w:rsidRDefault="00BE4FDE" w:rsidP="002C65B9">
      <w:pPr>
        <w:jc w:val="both"/>
        <w:rPr>
          <w:rFonts w:asciiTheme="minorHAnsi" w:eastAsia="Calibri" w:hAnsiTheme="minorHAnsi" w:cstheme="minorHAnsi"/>
          <w:szCs w:val="22"/>
          <w:lang w:val="es-MX" w:eastAsia="en-US"/>
        </w:rPr>
      </w:pPr>
    </w:p>
    <w:p w:rsidR="00DF087F" w:rsidRDefault="00DF087F" w:rsidP="002C65B9">
      <w:pPr>
        <w:jc w:val="both"/>
        <w:rPr>
          <w:rFonts w:asciiTheme="minorHAnsi" w:eastAsia="Calibri" w:hAnsiTheme="minorHAnsi" w:cstheme="minorHAnsi"/>
          <w:szCs w:val="22"/>
          <w:lang w:val="es-MX" w:eastAsia="en-US"/>
        </w:rPr>
      </w:pPr>
    </w:p>
    <w:p w:rsidR="00DE36FC" w:rsidRDefault="00DE36FC" w:rsidP="002C65B9">
      <w:pPr>
        <w:jc w:val="both"/>
        <w:rPr>
          <w:rFonts w:asciiTheme="minorHAnsi" w:eastAsia="Calibri" w:hAnsiTheme="minorHAnsi" w:cstheme="minorHAnsi"/>
          <w:szCs w:val="22"/>
          <w:lang w:val="es-MX" w:eastAsia="en-US"/>
        </w:rPr>
      </w:pPr>
    </w:p>
    <w:p w:rsidR="00DB1F61" w:rsidRDefault="00DB1F61" w:rsidP="002C65B9">
      <w:pPr>
        <w:jc w:val="both"/>
        <w:rPr>
          <w:rFonts w:asciiTheme="minorHAnsi" w:eastAsia="Calibri" w:hAnsiTheme="minorHAnsi" w:cstheme="minorHAnsi"/>
          <w:szCs w:val="22"/>
          <w:lang w:val="es-MX" w:eastAsia="en-US"/>
        </w:rPr>
      </w:pPr>
    </w:p>
    <w:p w:rsidR="00DB1F61" w:rsidRDefault="00DB1F61" w:rsidP="002C65B9">
      <w:pPr>
        <w:jc w:val="both"/>
        <w:rPr>
          <w:rFonts w:asciiTheme="minorHAnsi" w:eastAsia="Calibri" w:hAnsiTheme="minorHAnsi" w:cstheme="minorHAnsi"/>
          <w:szCs w:val="22"/>
          <w:lang w:val="es-MX" w:eastAsia="en-US"/>
        </w:rPr>
      </w:pPr>
    </w:p>
    <w:p w:rsidR="001139AA" w:rsidRPr="00521802" w:rsidRDefault="001139AA" w:rsidP="001139AA">
      <w:pPr>
        <w:jc w:val="both"/>
        <w:rPr>
          <w:rFonts w:asciiTheme="minorHAnsi" w:eastAsia="Calibri" w:hAnsiTheme="minorHAnsi" w:cstheme="minorHAnsi"/>
          <w:b/>
          <w:szCs w:val="22"/>
          <w:lang w:val="es-MX" w:eastAsia="en-US"/>
        </w:rPr>
      </w:pPr>
      <w:r>
        <w:rPr>
          <w:rFonts w:asciiTheme="minorHAnsi" w:eastAsia="Calibri" w:hAnsiTheme="minorHAnsi" w:cstheme="minorHAnsi"/>
          <w:b/>
          <w:szCs w:val="22"/>
          <w:lang w:val="es-MX" w:eastAsia="en-US"/>
        </w:rPr>
        <w:lastRenderedPageBreak/>
        <w:t>Metas</w:t>
      </w:r>
    </w:p>
    <w:p w:rsidR="00F047EC" w:rsidRDefault="00F047EC" w:rsidP="00D67203">
      <w:pPr>
        <w:jc w:val="both"/>
        <w:rPr>
          <w:rFonts w:asciiTheme="minorHAnsi" w:eastAsia="Calibri" w:hAnsiTheme="minorHAnsi" w:cstheme="minorHAnsi"/>
          <w:szCs w:val="22"/>
          <w:lang w:val="es-MX" w:eastAsia="en-US"/>
        </w:rPr>
      </w:pPr>
    </w:p>
    <w:p w:rsidR="00227FC2" w:rsidRDefault="00227FC2" w:rsidP="00D67203">
      <w:pPr>
        <w:jc w:val="both"/>
        <w:rPr>
          <w:rFonts w:asciiTheme="minorHAnsi" w:eastAsia="Calibri" w:hAnsiTheme="minorHAnsi" w:cstheme="minorHAnsi"/>
          <w:szCs w:val="22"/>
          <w:lang w:val="es-MX" w:eastAsia="en-US"/>
        </w:rPr>
      </w:pPr>
    </w:p>
    <w:p w:rsidR="004631D0" w:rsidRDefault="00F047EC" w:rsidP="00D67203">
      <w:pPr>
        <w:jc w:val="both"/>
        <w:rPr>
          <w:rFonts w:asciiTheme="minorHAnsi" w:eastAsia="Calibri" w:hAnsiTheme="minorHAnsi" w:cstheme="minorHAnsi"/>
          <w:szCs w:val="22"/>
          <w:lang w:val="es-MX" w:eastAsia="en-US"/>
        </w:rPr>
      </w:pPr>
      <w:r w:rsidRPr="00F047EC">
        <w:rPr>
          <w:rFonts w:asciiTheme="minorHAnsi" w:eastAsia="Calibri" w:hAnsiTheme="minorHAnsi" w:cstheme="minorHAnsi"/>
          <w:szCs w:val="22"/>
          <w:lang w:val="es-MX" w:eastAsia="en-US"/>
        </w:rPr>
        <w:t xml:space="preserve">Con el propósito de </w:t>
      </w:r>
      <w:r>
        <w:rPr>
          <w:rFonts w:asciiTheme="minorHAnsi" w:eastAsia="Calibri" w:hAnsiTheme="minorHAnsi" w:cstheme="minorHAnsi"/>
          <w:szCs w:val="22"/>
          <w:lang w:val="es-MX" w:eastAsia="en-US"/>
        </w:rPr>
        <w:t xml:space="preserve">reforzar las tareas de </w:t>
      </w:r>
      <w:r w:rsidRPr="00F047EC">
        <w:rPr>
          <w:rFonts w:asciiTheme="minorHAnsi" w:eastAsia="Calibri" w:hAnsiTheme="minorHAnsi" w:cstheme="minorHAnsi"/>
          <w:szCs w:val="22"/>
          <w:lang w:val="es-MX" w:eastAsia="en-US"/>
        </w:rPr>
        <w:t xml:space="preserve">cumplimiento </w:t>
      </w:r>
      <w:r w:rsidR="008E7CE0">
        <w:rPr>
          <w:rFonts w:asciiTheme="minorHAnsi" w:eastAsia="Calibri" w:hAnsiTheme="minorHAnsi" w:cstheme="minorHAnsi"/>
          <w:szCs w:val="22"/>
          <w:lang w:val="es-MX" w:eastAsia="en-US"/>
        </w:rPr>
        <w:t xml:space="preserve">relativo </w:t>
      </w:r>
      <w:r>
        <w:rPr>
          <w:rFonts w:asciiTheme="minorHAnsi" w:eastAsia="Calibri" w:hAnsiTheme="minorHAnsi" w:cstheme="minorHAnsi"/>
          <w:szCs w:val="22"/>
          <w:lang w:val="es-MX" w:eastAsia="en-US"/>
        </w:rPr>
        <w:t xml:space="preserve">a </w:t>
      </w:r>
      <w:r w:rsidRPr="00F047EC">
        <w:rPr>
          <w:rFonts w:asciiTheme="minorHAnsi" w:eastAsia="Calibri" w:hAnsiTheme="minorHAnsi" w:cstheme="minorHAnsi"/>
          <w:szCs w:val="22"/>
          <w:lang w:val="es-MX" w:eastAsia="en-US"/>
        </w:rPr>
        <w:t xml:space="preserve">las </w:t>
      </w:r>
      <w:r>
        <w:rPr>
          <w:rFonts w:asciiTheme="minorHAnsi" w:eastAsia="Calibri" w:hAnsiTheme="minorHAnsi" w:cstheme="minorHAnsi"/>
          <w:szCs w:val="22"/>
          <w:lang w:val="es-MX" w:eastAsia="en-US"/>
        </w:rPr>
        <w:t xml:space="preserve">obligaciones que establece la Ley General de Contabilidad Gubernamental y la Ley de Disciplina Financiera, </w:t>
      </w:r>
      <w:r w:rsidR="008E7CE0">
        <w:rPr>
          <w:rFonts w:asciiTheme="minorHAnsi" w:eastAsia="Calibri" w:hAnsiTheme="minorHAnsi" w:cstheme="minorHAnsi"/>
          <w:szCs w:val="22"/>
          <w:lang w:val="es-MX" w:eastAsia="en-US"/>
        </w:rPr>
        <w:t xml:space="preserve">con enfoque en el presupuesto basado en resultados y la evaluación del Desempeño, </w:t>
      </w:r>
      <w:r>
        <w:rPr>
          <w:rFonts w:asciiTheme="minorHAnsi" w:eastAsia="Calibri" w:hAnsiTheme="minorHAnsi" w:cstheme="minorHAnsi"/>
          <w:szCs w:val="22"/>
          <w:lang w:val="es-MX" w:eastAsia="en-US"/>
        </w:rPr>
        <w:t>e</w:t>
      </w:r>
      <w:r w:rsidR="001139AA" w:rsidRPr="001139AA">
        <w:rPr>
          <w:rFonts w:asciiTheme="minorHAnsi" w:eastAsia="Calibri" w:hAnsiTheme="minorHAnsi" w:cstheme="minorHAnsi"/>
          <w:szCs w:val="22"/>
          <w:lang w:val="es-MX" w:eastAsia="en-US"/>
        </w:rPr>
        <w:t xml:space="preserve">l grupo de PbR-SED </w:t>
      </w:r>
      <w:r w:rsidR="001139AA">
        <w:rPr>
          <w:rFonts w:asciiTheme="minorHAnsi" w:eastAsia="Calibri" w:hAnsiTheme="minorHAnsi" w:cstheme="minorHAnsi"/>
          <w:szCs w:val="22"/>
          <w:lang w:val="es-MX" w:eastAsia="en-US"/>
        </w:rPr>
        <w:t xml:space="preserve">tiene </w:t>
      </w:r>
      <w:r>
        <w:rPr>
          <w:rFonts w:asciiTheme="minorHAnsi" w:eastAsia="Calibri" w:hAnsiTheme="minorHAnsi" w:cstheme="minorHAnsi"/>
          <w:szCs w:val="22"/>
          <w:lang w:val="es-MX" w:eastAsia="en-US"/>
        </w:rPr>
        <w:t xml:space="preserve">como </w:t>
      </w:r>
      <w:r w:rsidR="001139AA">
        <w:rPr>
          <w:rFonts w:asciiTheme="minorHAnsi" w:eastAsia="Calibri" w:hAnsiTheme="minorHAnsi" w:cstheme="minorHAnsi"/>
          <w:szCs w:val="22"/>
          <w:lang w:val="es-MX" w:eastAsia="en-US"/>
        </w:rPr>
        <w:t>meta</w:t>
      </w:r>
      <w:r>
        <w:rPr>
          <w:rFonts w:asciiTheme="minorHAnsi" w:eastAsia="Calibri" w:hAnsiTheme="minorHAnsi" w:cstheme="minorHAnsi"/>
          <w:szCs w:val="22"/>
          <w:lang w:val="es-MX" w:eastAsia="en-US"/>
        </w:rPr>
        <w:t>s</w:t>
      </w:r>
      <w:r w:rsidR="001139AA">
        <w:rPr>
          <w:rFonts w:asciiTheme="minorHAnsi" w:eastAsia="Calibri" w:hAnsiTheme="minorHAnsi" w:cstheme="minorHAnsi"/>
          <w:szCs w:val="22"/>
          <w:lang w:val="es-MX" w:eastAsia="en-US"/>
        </w:rPr>
        <w:t xml:space="preserve"> lo siguiente:</w:t>
      </w:r>
    </w:p>
    <w:p w:rsidR="00DB1F61" w:rsidRDefault="00DB1F61" w:rsidP="00D67203">
      <w:pPr>
        <w:jc w:val="both"/>
        <w:rPr>
          <w:rFonts w:asciiTheme="minorHAnsi" w:eastAsia="Calibri" w:hAnsiTheme="minorHAnsi" w:cstheme="minorHAnsi"/>
          <w:b/>
          <w:szCs w:val="22"/>
          <w:lang w:val="es-MX" w:eastAsia="en-US"/>
        </w:rPr>
      </w:pPr>
    </w:p>
    <w:p w:rsidR="001C395B" w:rsidRDefault="009859C3" w:rsidP="001139AA">
      <w:pPr>
        <w:numPr>
          <w:ilvl w:val="0"/>
          <w:numId w:val="13"/>
        </w:numPr>
        <w:suppressAutoHyphens/>
        <w:ind w:right="49"/>
        <w:jc w:val="both"/>
        <w:rPr>
          <w:rFonts w:ascii="Calibri" w:hAnsi="Calibri" w:cs="Arial"/>
          <w:color w:val="000000"/>
          <w:szCs w:val="22"/>
        </w:rPr>
      </w:pPr>
      <w:r w:rsidRPr="00051F5B">
        <w:rPr>
          <w:rFonts w:ascii="Calibri" w:hAnsi="Calibri" w:cs="Arial"/>
          <w:color w:val="000000"/>
          <w:szCs w:val="22"/>
        </w:rPr>
        <w:t xml:space="preserve">Consolidar </w:t>
      </w:r>
      <w:r w:rsidR="001139AA" w:rsidRPr="00051F5B">
        <w:rPr>
          <w:rFonts w:ascii="Calibri" w:hAnsi="Calibri" w:cs="Arial"/>
          <w:color w:val="000000"/>
          <w:szCs w:val="22"/>
        </w:rPr>
        <w:t>el Pro</w:t>
      </w:r>
      <w:r w:rsidRPr="00051F5B">
        <w:rPr>
          <w:rFonts w:ascii="Calibri" w:hAnsi="Calibri" w:cs="Arial"/>
          <w:color w:val="000000"/>
          <w:szCs w:val="22"/>
        </w:rPr>
        <w:t>grama Anual de evaluación 2017, con base a un trabajo co</w:t>
      </w:r>
      <w:r w:rsidR="001C395B" w:rsidRPr="00051F5B">
        <w:rPr>
          <w:rFonts w:ascii="Calibri" w:hAnsi="Calibri" w:cs="Arial"/>
          <w:color w:val="000000"/>
          <w:szCs w:val="22"/>
        </w:rPr>
        <w:t xml:space="preserve">ncertado </w:t>
      </w:r>
      <w:r w:rsidRPr="00051F5B">
        <w:rPr>
          <w:rFonts w:ascii="Calibri" w:hAnsi="Calibri" w:cs="Arial"/>
          <w:color w:val="000000"/>
          <w:szCs w:val="22"/>
        </w:rPr>
        <w:t>con la Secretaría de Hacienda y el CONEVAL</w:t>
      </w:r>
      <w:r w:rsidR="001C395B" w:rsidRPr="00051F5B">
        <w:rPr>
          <w:rFonts w:ascii="Calibri" w:hAnsi="Calibri" w:cs="Arial"/>
          <w:color w:val="000000"/>
          <w:szCs w:val="22"/>
        </w:rPr>
        <w:t>, así como con los organismos públicos ejecutores de recursos federales.</w:t>
      </w:r>
    </w:p>
    <w:p w:rsidR="003A56F9" w:rsidRPr="00051F5B" w:rsidRDefault="003A56F9" w:rsidP="003A56F9">
      <w:pPr>
        <w:suppressAutoHyphens/>
        <w:ind w:left="720" w:right="49"/>
        <w:jc w:val="both"/>
        <w:rPr>
          <w:rFonts w:ascii="Calibri" w:hAnsi="Calibri" w:cs="Arial"/>
          <w:color w:val="000000"/>
          <w:szCs w:val="22"/>
        </w:rPr>
      </w:pPr>
    </w:p>
    <w:p w:rsidR="009859C3" w:rsidRDefault="001C395B" w:rsidP="001139AA">
      <w:pPr>
        <w:numPr>
          <w:ilvl w:val="0"/>
          <w:numId w:val="13"/>
        </w:numPr>
        <w:suppressAutoHyphens/>
        <w:ind w:right="49"/>
        <w:jc w:val="both"/>
        <w:rPr>
          <w:rFonts w:ascii="Calibri" w:hAnsi="Calibri" w:cs="Arial"/>
          <w:color w:val="000000"/>
          <w:szCs w:val="22"/>
        </w:rPr>
      </w:pPr>
      <w:r w:rsidRPr="00051F5B">
        <w:rPr>
          <w:rFonts w:ascii="Calibri" w:hAnsi="Calibri" w:cs="Arial"/>
          <w:color w:val="000000"/>
          <w:szCs w:val="22"/>
        </w:rPr>
        <w:t xml:space="preserve">Informar los resultados </w:t>
      </w:r>
      <w:r w:rsidR="009859C3" w:rsidRPr="00051F5B">
        <w:rPr>
          <w:rFonts w:ascii="Calibri" w:hAnsi="Calibri" w:cs="Arial"/>
          <w:color w:val="000000"/>
          <w:szCs w:val="22"/>
        </w:rPr>
        <w:t>obtenidos</w:t>
      </w:r>
      <w:r w:rsidR="00281CFD">
        <w:rPr>
          <w:rFonts w:ascii="Calibri" w:hAnsi="Calibri" w:cs="Arial"/>
          <w:color w:val="000000"/>
          <w:szCs w:val="22"/>
        </w:rPr>
        <w:t xml:space="preserve"> de las evaluaciones considerando los </w:t>
      </w:r>
      <w:r w:rsidRPr="00051F5B">
        <w:rPr>
          <w:rFonts w:ascii="Calibri" w:hAnsi="Calibri" w:cs="Arial"/>
          <w:color w:val="000000"/>
          <w:szCs w:val="22"/>
        </w:rPr>
        <w:t>Aspectos Susceptibles de Mejora</w:t>
      </w:r>
      <w:r w:rsidR="00281CFD">
        <w:rPr>
          <w:rFonts w:ascii="Calibri" w:hAnsi="Calibri" w:cs="Arial"/>
          <w:color w:val="000000"/>
          <w:szCs w:val="22"/>
        </w:rPr>
        <w:t xml:space="preserve"> (ASM)</w:t>
      </w:r>
      <w:r w:rsidR="00A60EFB">
        <w:rPr>
          <w:rFonts w:ascii="Calibri" w:hAnsi="Calibri" w:cs="Arial"/>
          <w:color w:val="000000"/>
          <w:szCs w:val="22"/>
        </w:rPr>
        <w:t>, análisis de FODAS</w:t>
      </w:r>
      <w:r w:rsidR="00281CFD">
        <w:rPr>
          <w:rFonts w:ascii="Calibri" w:hAnsi="Calibri" w:cs="Arial"/>
          <w:color w:val="000000"/>
          <w:szCs w:val="22"/>
        </w:rPr>
        <w:t xml:space="preserve"> y las recomendaciones</w:t>
      </w:r>
      <w:r w:rsidR="00A60EFB">
        <w:rPr>
          <w:rFonts w:ascii="Calibri" w:hAnsi="Calibri" w:cs="Arial"/>
          <w:color w:val="000000"/>
          <w:szCs w:val="22"/>
        </w:rPr>
        <w:t xml:space="preserve"> emitidas</w:t>
      </w:r>
      <w:r w:rsidR="00281CFD">
        <w:rPr>
          <w:rFonts w:ascii="Calibri" w:hAnsi="Calibri" w:cs="Arial"/>
          <w:color w:val="000000"/>
          <w:szCs w:val="22"/>
        </w:rPr>
        <w:t xml:space="preserve">, así como </w:t>
      </w:r>
      <w:r w:rsidRPr="00051F5B">
        <w:rPr>
          <w:rFonts w:ascii="Calibri" w:hAnsi="Calibri" w:cs="Arial"/>
          <w:color w:val="000000"/>
          <w:szCs w:val="22"/>
        </w:rPr>
        <w:t>difu</w:t>
      </w:r>
      <w:r w:rsidR="00281CFD">
        <w:rPr>
          <w:rFonts w:ascii="Calibri" w:hAnsi="Calibri" w:cs="Arial"/>
          <w:color w:val="000000"/>
          <w:szCs w:val="22"/>
        </w:rPr>
        <w:t>ndir los resultados en</w:t>
      </w:r>
      <w:r w:rsidRPr="00051F5B">
        <w:rPr>
          <w:rFonts w:ascii="Calibri" w:hAnsi="Calibri" w:cs="Arial"/>
          <w:color w:val="000000"/>
          <w:szCs w:val="22"/>
        </w:rPr>
        <w:t xml:space="preserve"> los formatos establecidos por el CONAC.</w:t>
      </w:r>
    </w:p>
    <w:p w:rsidR="003A56F9" w:rsidRDefault="003A56F9" w:rsidP="003A56F9">
      <w:pPr>
        <w:pStyle w:val="Prrafodelista"/>
        <w:rPr>
          <w:rFonts w:ascii="Calibri" w:hAnsi="Calibri" w:cs="Arial"/>
          <w:color w:val="000000"/>
          <w:szCs w:val="22"/>
        </w:rPr>
      </w:pPr>
    </w:p>
    <w:p w:rsidR="001139AA" w:rsidRDefault="009D1303" w:rsidP="001139AA">
      <w:pPr>
        <w:numPr>
          <w:ilvl w:val="0"/>
          <w:numId w:val="13"/>
        </w:numPr>
        <w:autoSpaceDE w:val="0"/>
        <w:autoSpaceDN w:val="0"/>
        <w:adjustRightInd w:val="0"/>
        <w:ind w:right="49"/>
        <w:jc w:val="both"/>
        <w:rPr>
          <w:rFonts w:ascii="Calibri" w:hAnsi="Calibri" w:cs="Arial"/>
          <w:color w:val="000000"/>
          <w:szCs w:val="22"/>
        </w:rPr>
      </w:pPr>
      <w:r>
        <w:rPr>
          <w:rFonts w:ascii="Calibri" w:hAnsi="Calibri" w:cs="Arial"/>
          <w:color w:val="000000"/>
          <w:szCs w:val="22"/>
        </w:rPr>
        <w:t>Establecer acciones y</w:t>
      </w:r>
      <w:r w:rsidR="00D70CF5">
        <w:rPr>
          <w:rFonts w:ascii="Calibri" w:hAnsi="Calibri" w:cs="Arial"/>
          <w:color w:val="000000"/>
          <w:szCs w:val="22"/>
        </w:rPr>
        <w:t>/o</w:t>
      </w:r>
      <w:r>
        <w:rPr>
          <w:rFonts w:ascii="Calibri" w:hAnsi="Calibri" w:cs="Arial"/>
          <w:color w:val="000000"/>
          <w:szCs w:val="22"/>
        </w:rPr>
        <w:t xml:space="preserve"> estrategias </w:t>
      </w:r>
      <w:r w:rsidR="001C395B" w:rsidRPr="00051F5B">
        <w:rPr>
          <w:rFonts w:ascii="Calibri" w:hAnsi="Calibri" w:cs="Arial"/>
          <w:color w:val="000000"/>
          <w:szCs w:val="22"/>
        </w:rPr>
        <w:t xml:space="preserve">que permitan </w:t>
      </w:r>
      <w:r w:rsidR="00E0759C">
        <w:rPr>
          <w:rFonts w:ascii="Calibri" w:hAnsi="Calibri" w:cs="Arial"/>
          <w:color w:val="000000"/>
          <w:szCs w:val="22"/>
        </w:rPr>
        <w:t>a</w:t>
      </w:r>
      <w:r w:rsidR="001139AA" w:rsidRPr="00051F5B">
        <w:rPr>
          <w:rFonts w:ascii="Calibri" w:hAnsi="Calibri" w:cs="Arial"/>
          <w:color w:val="000000"/>
          <w:szCs w:val="22"/>
        </w:rPr>
        <w:t xml:space="preserve"> los organismos públicos </w:t>
      </w:r>
      <w:r w:rsidR="009257EC">
        <w:rPr>
          <w:rFonts w:ascii="Calibri" w:hAnsi="Calibri" w:cs="Arial"/>
          <w:color w:val="000000"/>
          <w:szCs w:val="22"/>
        </w:rPr>
        <w:t xml:space="preserve">y municipios </w:t>
      </w:r>
      <w:r w:rsidR="001139AA" w:rsidRPr="00051F5B">
        <w:rPr>
          <w:rFonts w:ascii="Calibri" w:hAnsi="Calibri" w:cs="Arial"/>
          <w:color w:val="000000"/>
          <w:szCs w:val="22"/>
        </w:rPr>
        <w:t>cumpl</w:t>
      </w:r>
      <w:r w:rsidR="00E0759C">
        <w:rPr>
          <w:rFonts w:ascii="Calibri" w:hAnsi="Calibri" w:cs="Arial"/>
          <w:color w:val="000000"/>
          <w:szCs w:val="22"/>
        </w:rPr>
        <w:t xml:space="preserve">ir con calidad y consistencia </w:t>
      </w:r>
      <w:r w:rsidR="001139AA" w:rsidRPr="00051F5B">
        <w:rPr>
          <w:rFonts w:ascii="Calibri" w:hAnsi="Calibri" w:cs="Arial"/>
          <w:color w:val="000000"/>
          <w:szCs w:val="22"/>
        </w:rPr>
        <w:t xml:space="preserve">con el registro del informe </w:t>
      </w:r>
      <w:r w:rsidR="00A07549">
        <w:rPr>
          <w:rFonts w:ascii="Calibri" w:hAnsi="Calibri" w:cs="Arial"/>
          <w:color w:val="000000"/>
          <w:szCs w:val="22"/>
        </w:rPr>
        <w:t xml:space="preserve">sobre el </w:t>
      </w:r>
      <w:r w:rsidR="001139AA" w:rsidRPr="00051F5B">
        <w:rPr>
          <w:rFonts w:ascii="Calibri" w:hAnsi="Calibri" w:cs="Arial"/>
          <w:color w:val="000000"/>
          <w:szCs w:val="22"/>
        </w:rPr>
        <w:t xml:space="preserve">ejercicio, destino y resultado de los recursos federales transferidos al estado, </w:t>
      </w:r>
      <w:r w:rsidR="001C395B" w:rsidRPr="00051F5B">
        <w:rPr>
          <w:rFonts w:ascii="Calibri" w:hAnsi="Calibri" w:cs="Arial"/>
          <w:color w:val="000000"/>
          <w:szCs w:val="22"/>
        </w:rPr>
        <w:t>a través de</w:t>
      </w:r>
      <w:r w:rsidR="00A07549">
        <w:rPr>
          <w:rFonts w:ascii="Calibri" w:hAnsi="Calibri" w:cs="Arial"/>
          <w:color w:val="000000"/>
          <w:szCs w:val="22"/>
        </w:rPr>
        <w:t xml:space="preserve"> </w:t>
      </w:r>
      <w:r w:rsidR="001C395B" w:rsidRPr="00051F5B">
        <w:rPr>
          <w:rFonts w:ascii="Calibri" w:hAnsi="Calibri" w:cs="Arial"/>
          <w:color w:val="000000"/>
          <w:szCs w:val="22"/>
        </w:rPr>
        <w:t>l</w:t>
      </w:r>
      <w:r w:rsidR="00A07549">
        <w:rPr>
          <w:rFonts w:ascii="Calibri" w:hAnsi="Calibri" w:cs="Arial"/>
          <w:color w:val="000000"/>
          <w:szCs w:val="22"/>
        </w:rPr>
        <w:t>a plataforma</w:t>
      </w:r>
      <w:r w:rsidR="00E0759C">
        <w:rPr>
          <w:rFonts w:ascii="Calibri" w:hAnsi="Calibri" w:cs="Arial"/>
          <w:color w:val="000000"/>
          <w:szCs w:val="22"/>
        </w:rPr>
        <w:t xml:space="preserve"> denominada </w:t>
      </w:r>
      <w:r w:rsidR="00A07549">
        <w:rPr>
          <w:rFonts w:ascii="Calibri" w:hAnsi="Calibri" w:cs="Arial"/>
          <w:color w:val="000000"/>
          <w:szCs w:val="22"/>
        </w:rPr>
        <w:t>“</w:t>
      </w:r>
      <w:r w:rsidR="001C395B" w:rsidRPr="00051F5B">
        <w:rPr>
          <w:rFonts w:ascii="Calibri" w:hAnsi="Calibri" w:cs="Arial"/>
          <w:color w:val="000000"/>
          <w:szCs w:val="22"/>
        </w:rPr>
        <w:t>Sistema de Formato Único</w:t>
      </w:r>
      <w:r w:rsidR="00A07549">
        <w:rPr>
          <w:rFonts w:ascii="Calibri" w:hAnsi="Calibri" w:cs="Arial"/>
          <w:color w:val="000000"/>
          <w:szCs w:val="22"/>
        </w:rPr>
        <w:t>”</w:t>
      </w:r>
      <w:r w:rsidR="001C395B" w:rsidRPr="00051F5B">
        <w:rPr>
          <w:rFonts w:ascii="Calibri" w:hAnsi="Calibri" w:cs="Arial"/>
          <w:color w:val="000000"/>
          <w:szCs w:val="22"/>
        </w:rPr>
        <w:t>.</w:t>
      </w:r>
    </w:p>
    <w:p w:rsidR="003A56F9" w:rsidRDefault="003A56F9" w:rsidP="003A56F9">
      <w:pPr>
        <w:pStyle w:val="Prrafodelista"/>
        <w:rPr>
          <w:rFonts w:ascii="Calibri" w:hAnsi="Calibri" w:cs="Arial"/>
          <w:color w:val="000000"/>
          <w:szCs w:val="22"/>
        </w:rPr>
      </w:pPr>
    </w:p>
    <w:p w:rsidR="001139AA" w:rsidRDefault="009D1303" w:rsidP="001139AA">
      <w:pPr>
        <w:numPr>
          <w:ilvl w:val="0"/>
          <w:numId w:val="13"/>
        </w:numPr>
        <w:autoSpaceDE w:val="0"/>
        <w:autoSpaceDN w:val="0"/>
        <w:adjustRightInd w:val="0"/>
        <w:ind w:right="49"/>
        <w:jc w:val="both"/>
        <w:rPr>
          <w:rFonts w:ascii="Calibri" w:hAnsi="Calibri" w:cs="Arial"/>
          <w:color w:val="000000"/>
          <w:szCs w:val="22"/>
        </w:rPr>
      </w:pPr>
      <w:r>
        <w:rPr>
          <w:rFonts w:ascii="Calibri" w:hAnsi="Calibri" w:cs="Arial"/>
          <w:color w:val="000000"/>
          <w:szCs w:val="22"/>
        </w:rPr>
        <w:t>Establecer acciones y</w:t>
      </w:r>
      <w:r w:rsidR="00D70CF5">
        <w:rPr>
          <w:rFonts w:ascii="Calibri" w:hAnsi="Calibri" w:cs="Arial"/>
          <w:color w:val="000000"/>
          <w:szCs w:val="22"/>
        </w:rPr>
        <w:t>/o</w:t>
      </w:r>
      <w:r>
        <w:rPr>
          <w:rFonts w:ascii="Calibri" w:hAnsi="Calibri" w:cs="Arial"/>
          <w:color w:val="000000"/>
          <w:szCs w:val="22"/>
        </w:rPr>
        <w:t xml:space="preserve"> estrategias </w:t>
      </w:r>
      <w:r w:rsidR="001139AA" w:rsidRPr="00051F5B">
        <w:rPr>
          <w:rFonts w:ascii="Calibri" w:hAnsi="Calibri" w:cs="Arial"/>
          <w:color w:val="000000"/>
          <w:szCs w:val="22"/>
        </w:rPr>
        <w:t xml:space="preserve">para que los organismos públicos </w:t>
      </w:r>
      <w:r w:rsidR="009257EC">
        <w:rPr>
          <w:rFonts w:ascii="Calibri" w:hAnsi="Calibri" w:cs="Arial"/>
          <w:color w:val="000000"/>
          <w:szCs w:val="22"/>
        </w:rPr>
        <w:t xml:space="preserve">y municipios </w:t>
      </w:r>
      <w:r w:rsidR="001C395B" w:rsidRPr="00051F5B">
        <w:rPr>
          <w:rFonts w:ascii="Calibri" w:hAnsi="Calibri" w:cs="Arial"/>
          <w:color w:val="000000"/>
          <w:szCs w:val="22"/>
        </w:rPr>
        <w:t xml:space="preserve">cumplan </w:t>
      </w:r>
      <w:r w:rsidR="00553CA3">
        <w:rPr>
          <w:rFonts w:ascii="Calibri" w:hAnsi="Calibri" w:cs="Arial"/>
          <w:color w:val="000000"/>
          <w:szCs w:val="22"/>
        </w:rPr>
        <w:t xml:space="preserve">con calidad y consistencia </w:t>
      </w:r>
      <w:r w:rsidR="001C395B" w:rsidRPr="00051F5B">
        <w:rPr>
          <w:rFonts w:ascii="Calibri" w:hAnsi="Calibri" w:cs="Arial"/>
          <w:color w:val="000000"/>
          <w:szCs w:val="22"/>
        </w:rPr>
        <w:t xml:space="preserve">con </w:t>
      </w:r>
      <w:r w:rsidR="001368A4">
        <w:rPr>
          <w:rFonts w:ascii="Calibri" w:hAnsi="Calibri" w:cs="Arial"/>
          <w:color w:val="000000"/>
          <w:szCs w:val="22"/>
        </w:rPr>
        <w:t xml:space="preserve">el </w:t>
      </w:r>
      <w:r w:rsidR="001139AA" w:rsidRPr="00051F5B">
        <w:rPr>
          <w:rFonts w:ascii="Calibri" w:hAnsi="Calibri" w:cs="Arial"/>
          <w:color w:val="000000"/>
          <w:szCs w:val="22"/>
        </w:rPr>
        <w:t>registro de información de las normas publicadas por el CONAC, acorde a lo establecido en la Ley General de Contabilidad Gubernamental.</w:t>
      </w:r>
    </w:p>
    <w:p w:rsidR="003A56F9" w:rsidRDefault="003A56F9" w:rsidP="003A56F9">
      <w:pPr>
        <w:pStyle w:val="Prrafodelista"/>
        <w:rPr>
          <w:rFonts w:ascii="Calibri" w:hAnsi="Calibri" w:cs="Arial"/>
          <w:color w:val="000000"/>
          <w:szCs w:val="22"/>
        </w:rPr>
      </w:pPr>
    </w:p>
    <w:p w:rsidR="001139AA" w:rsidRDefault="009D1303" w:rsidP="001139AA">
      <w:pPr>
        <w:numPr>
          <w:ilvl w:val="0"/>
          <w:numId w:val="13"/>
        </w:numPr>
        <w:autoSpaceDE w:val="0"/>
        <w:autoSpaceDN w:val="0"/>
        <w:adjustRightInd w:val="0"/>
        <w:ind w:right="49"/>
        <w:jc w:val="both"/>
        <w:rPr>
          <w:rFonts w:ascii="Calibri" w:hAnsi="Calibri" w:cs="Arial"/>
          <w:color w:val="000000"/>
          <w:szCs w:val="22"/>
        </w:rPr>
      </w:pPr>
      <w:r>
        <w:rPr>
          <w:rFonts w:ascii="Calibri" w:hAnsi="Calibri" w:cs="Arial"/>
          <w:color w:val="000000"/>
          <w:szCs w:val="22"/>
        </w:rPr>
        <w:t>Establecer acciones y</w:t>
      </w:r>
      <w:r w:rsidR="00D70CF5">
        <w:rPr>
          <w:rFonts w:ascii="Calibri" w:hAnsi="Calibri" w:cs="Arial"/>
          <w:color w:val="000000"/>
          <w:szCs w:val="22"/>
        </w:rPr>
        <w:t>/o</w:t>
      </w:r>
      <w:r>
        <w:rPr>
          <w:rFonts w:ascii="Calibri" w:hAnsi="Calibri" w:cs="Arial"/>
          <w:color w:val="000000"/>
          <w:szCs w:val="22"/>
        </w:rPr>
        <w:t xml:space="preserve"> estrategias </w:t>
      </w:r>
      <w:r w:rsidR="00553CA3" w:rsidRPr="00923C25">
        <w:rPr>
          <w:rFonts w:ascii="Calibri" w:hAnsi="Calibri" w:cs="Arial"/>
          <w:color w:val="000000"/>
          <w:szCs w:val="22"/>
        </w:rPr>
        <w:t xml:space="preserve">para que los organismos públicos y municipios informen con </w:t>
      </w:r>
      <w:r w:rsidR="00553CA3" w:rsidRPr="001E597A">
        <w:rPr>
          <w:rFonts w:ascii="Calibri" w:hAnsi="Calibri" w:cs="Arial"/>
          <w:color w:val="000000"/>
          <w:szCs w:val="22"/>
        </w:rPr>
        <w:t xml:space="preserve">calidad </w:t>
      </w:r>
      <w:r w:rsidR="00553CA3" w:rsidRPr="00923C25">
        <w:rPr>
          <w:rFonts w:ascii="Calibri" w:hAnsi="Calibri" w:cs="Arial"/>
          <w:color w:val="000000"/>
          <w:szCs w:val="22"/>
        </w:rPr>
        <w:t xml:space="preserve">y consistencia en </w:t>
      </w:r>
      <w:r w:rsidR="00553CA3" w:rsidRPr="001E597A">
        <w:rPr>
          <w:rFonts w:ascii="Calibri" w:hAnsi="Calibri" w:cs="Arial"/>
          <w:color w:val="000000"/>
          <w:szCs w:val="22"/>
        </w:rPr>
        <w:t>los formatos a que hace referencia la Ley de Disciplina Financiera de las Entidades Federativas y Municipios</w:t>
      </w:r>
      <w:r w:rsidR="001139AA" w:rsidRPr="00051F5B">
        <w:rPr>
          <w:rFonts w:ascii="Calibri" w:hAnsi="Calibri" w:cs="Arial"/>
          <w:color w:val="000000"/>
          <w:szCs w:val="22"/>
        </w:rPr>
        <w:t>.</w:t>
      </w:r>
    </w:p>
    <w:p w:rsidR="003A56F9" w:rsidRDefault="003A56F9" w:rsidP="003A56F9">
      <w:pPr>
        <w:pStyle w:val="Prrafodelista"/>
        <w:rPr>
          <w:rFonts w:ascii="Calibri" w:hAnsi="Calibri" w:cs="Arial"/>
          <w:color w:val="000000"/>
          <w:szCs w:val="22"/>
        </w:rPr>
      </w:pPr>
    </w:p>
    <w:p w:rsidR="001139AA" w:rsidRDefault="009D1303" w:rsidP="001139AA">
      <w:pPr>
        <w:numPr>
          <w:ilvl w:val="0"/>
          <w:numId w:val="13"/>
        </w:numPr>
        <w:autoSpaceDE w:val="0"/>
        <w:autoSpaceDN w:val="0"/>
        <w:adjustRightInd w:val="0"/>
        <w:ind w:right="49"/>
        <w:jc w:val="both"/>
        <w:rPr>
          <w:rFonts w:ascii="Calibri" w:hAnsi="Calibri" w:cs="Arial"/>
          <w:color w:val="000000"/>
          <w:szCs w:val="22"/>
        </w:rPr>
      </w:pPr>
      <w:r>
        <w:rPr>
          <w:rFonts w:ascii="Calibri" w:hAnsi="Calibri" w:cs="Arial"/>
          <w:color w:val="000000"/>
          <w:szCs w:val="22"/>
        </w:rPr>
        <w:t>Establecer acciones y</w:t>
      </w:r>
      <w:r w:rsidR="00D70CF5">
        <w:rPr>
          <w:rFonts w:ascii="Calibri" w:hAnsi="Calibri" w:cs="Arial"/>
          <w:color w:val="000000"/>
          <w:szCs w:val="22"/>
        </w:rPr>
        <w:t>/o</w:t>
      </w:r>
      <w:r>
        <w:rPr>
          <w:rFonts w:ascii="Calibri" w:hAnsi="Calibri" w:cs="Arial"/>
          <w:color w:val="000000"/>
          <w:szCs w:val="22"/>
        </w:rPr>
        <w:t xml:space="preserve"> estrategias </w:t>
      </w:r>
      <w:r w:rsidR="009257EC">
        <w:rPr>
          <w:rFonts w:ascii="Calibri" w:hAnsi="Calibri" w:cs="Arial"/>
          <w:color w:val="000000"/>
          <w:szCs w:val="22"/>
        </w:rPr>
        <w:t xml:space="preserve">para que </w:t>
      </w:r>
      <w:r w:rsidR="001139AA" w:rsidRPr="00051F5B">
        <w:rPr>
          <w:rFonts w:ascii="Calibri" w:hAnsi="Calibri" w:cs="Arial"/>
          <w:color w:val="000000"/>
          <w:szCs w:val="22"/>
        </w:rPr>
        <w:t xml:space="preserve">los organismos públicos y municipios </w:t>
      </w:r>
      <w:r w:rsidR="00EB5803">
        <w:rPr>
          <w:rFonts w:ascii="Calibri" w:hAnsi="Calibri" w:cs="Arial"/>
          <w:color w:val="000000"/>
          <w:szCs w:val="22"/>
        </w:rPr>
        <w:t>avancen en la adopción e</w:t>
      </w:r>
      <w:r w:rsidR="001139AA" w:rsidRPr="00051F5B">
        <w:rPr>
          <w:rFonts w:ascii="Calibri" w:hAnsi="Calibri" w:cs="Arial"/>
          <w:color w:val="000000"/>
          <w:szCs w:val="22"/>
        </w:rPr>
        <w:t xml:space="preserve"> implementación del Presupuesto basado en Resultados (</w:t>
      </w:r>
      <w:proofErr w:type="gramStart"/>
      <w:r w:rsidR="001139AA" w:rsidRPr="00051F5B">
        <w:rPr>
          <w:rFonts w:ascii="Calibri" w:hAnsi="Calibri" w:cs="Arial"/>
          <w:color w:val="000000"/>
          <w:szCs w:val="22"/>
        </w:rPr>
        <w:t>PbR )</w:t>
      </w:r>
      <w:proofErr w:type="gramEnd"/>
      <w:r w:rsidR="003A135A">
        <w:rPr>
          <w:rFonts w:ascii="Calibri" w:hAnsi="Calibri" w:cs="Arial"/>
          <w:color w:val="000000"/>
          <w:szCs w:val="22"/>
        </w:rPr>
        <w:t xml:space="preserve"> </w:t>
      </w:r>
      <w:r w:rsidR="001139AA" w:rsidRPr="00051F5B">
        <w:rPr>
          <w:rFonts w:ascii="Calibri" w:hAnsi="Calibri" w:cs="Arial"/>
          <w:color w:val="000000"/>
          <w:szCs w:val="22"/>
        </w:rPr>
        <w:t xml:space="preserve">y </w:t>
      </w:r>
      <w:r w:rsidR="00EB5803">
        <w:rPr>
          <w:rFonts w:ascii="Calibri" w:hAnsi="Calibri" w:cs="Arial"/>
          <w:color w:val="000000"/>
          <w:szCs w:val="22"/>
        </w:rPr>
        <w:t>la evaluación del desempeño</w:t>
      </w:r>
      <w:r w:rsidR="001139AA" w:rsidRPr="00051F5B">
        <w:rPr>
          <w:rFonts w:ascii="Calibri" w:hAnsi="Calibri" w:cs="Arial"/>
          <w:color w:val="000000"/>
          <w:szCs w:val="22"/>
        </w:rPr>
        <w:t>.</w:t>
      </w:r>
    </w:p>
    <w:p w:rsidR="003A56F9" w:rsidRDefault="003A56F9" w:rsidP="003A56F9">
      <w:pPr>
        <w:pStyle w:val="Prrafodelista"/>
        <w:rPr>
          <w:rFonts w:ascii="Calibri" w:hAnsi="Calibri" w:cs="Arial"/>
          <w:color w:val="000000"/>
          <w:szCs w:val="22"/>
        </w:rPr>
      </w:pPr>
    </w:p>
    <w:p w:rsidR="001139AA" w:rsidRDefault="009D1303" w:rsidP="001139AA">
      <w:pPr>
        <w:numPr>
          <w:ilvl w:val="0"/>
          <w:numId w:val="13"/>
        </w:numPr>
        <w:autoSpaceDE w:val="0"/>
        <w:autoSpaceDN w:val="0"/>
        <w:adjustRightInd w:val="0"/>
        <w:ind w:right="49"/>
        <w:jc w:val="both"/>
        <w:rPr>
          <w:rFonts w:ascii="Calibri" w:hAnsi="Calibri" w:cs="Arial"/>
          <w:color w:val="000000"/>
          <w:szCs w:val="22"/>
        </w:rPr>
      </w:pPr>
      <w:r>
        <w:rPr>
          <w:rFonts w:ascii="Calibri" w:hAnsi="Calibri" w:cs="Arial"/>
          <w:color w:val="000000"/>
          <w:szCs w:val="22"/>
        </w:rPr>
        <w:t>Establecer acciones de concertación co</w:t>
      </w:r>
      <w:r w:rsidR="009257EC">
        <w:rPr>
          <w:rFonts w:ascii="Calibri" w:hAnsi="Calibri" w:cs="Arial"/>
          <w:color w:val="000000"/>
          <w:szCs w:val="22"/>
        </w:rPr>
        <w:t xml:space="preserve">n instituciones universitarias </w:t>
      </w:r>
      <w:r w:rsidR="001139AA" w:rsidRPr="00051F5B">
        <w:rPr>
          <w:rFonts w:ascii="Calibri" w:hAnsi="Calibri" w:cs="Arial"/>
          <w:color w:val="000000"/>
          <w:szCs w:val="22"/>
        </w:rPr>
        <w:t>para que a través de</w:t>
      </w:r>
      <w:r w:rsidR="00791FEF">
        <w:rPr>
          <w:rFonts w:ascii="Calibri" w:hAnsi="Calibri" w:cs="Arial"/>
          <w:color w:val="000000"/>
          <w:szCs w:val="22"/>
        </w:rPr>
        <w:t xml:space="preserve"> éstas se </w:t>
      </w:r>
      <w:r w:rsidR="002F1224">
        <w:rPr>
          <w:rFonts w:ascii="Calibri" w:hAnsi="Calibri" w:cs="Arial"/>
          <w:color w:val="000000"/>
          <w:szCs w:val="22"/>
        </w:rPr>
        <w:t xml:space="preserve">efectúen </w:t>
      </w:r>
      <w:r w:rsidR="001139AA" w:rsidRPr="00051F5B">
        <w:rPr>
          <w:rFonts w:ascii="Calibri" w:hAnsi="Calibri" w:cs="Arial"/>
          <w:color w:val="000000"/>
          <w:szCs w:val="22"/>
        </w:rPr>
        <w:t>las evaluaciones de desempeño.</w:t>
      </w:r>
    </w:p>
    <w:p w:rsidR="003A56F9" w:rsidRDefault="003A56F9" w:rsidP="003A56F9">
      <w:pPr>
        <w:pStyle w:val="Prrafodelista"/>
        <w:rPr>
          <w:rFonts w:ascii="Calibri" w:hAnsi="Calibri" w:cs="Arial"/>
          <w:color w:val="000000"/>
          <w:szCs w:val="22"/>
        </w:rPr>
      </w:pPr>
    </w:p>
    <w:p w:rsidR="001139AA" w:rsidRDefault="001139AA" w:rsidP="001139AA">
      <w:pPr>
        <w:numPr>
          <w:ilvl w:val="0"/>
          <w:numId w:val="13"/>
        </w:numPr>
        <w:autoSpaceDE w:val="0"/>
        <w:autoSpaceDN w:val="0"/>
        <w:adjustRightInd w:val="0"/>
        <w:ind w:right="49"/>
        <w:jc w:val="both"/>
        <w:rPr>
          <w:rFonts w:ascii="Calibri" w:hAnsi="Calibri" w:cs="Arial"/>
          <w:color w:val="000000"/>
          <w:szCs w:val="22"/>
        </w:rPr>
      </w:pPr>
      <w:r w:rsidRPr="00051F5B">
        <w:rPr>
          <w:rFonts w:ascii="Calibri" w:hAnsi="Calibri" w:cs="Arial"/>
          <w:color w:val="000000"/>
          <w:szCs w:val="22"/>
        </w:rPr>
        <w:t xml:space="preserve">Gestionar ante la </w:t>
      </w:r>
      <w:r w:rsidR="00643C9F">
        <w:rPr>
          <w:rFonts w:ascii="Calibri" w:hAnsi="Calibri" w:cs="Arial"/>
          <w:color w:val="000000"/>
          <w:szCs w:val="22"/>
        </w:rPr>
        <w:t xml:space="preserve">instancia federal </w:t>
      </w:r>
      <w:r w:rsidR="00704A79">
        <w:rPr>
          <w:rFonts w:ascii="Calibri" w:hAnsi="Calibri" w:cs="Arial"/>
          <w:color w:val="000000"/>
          <w:szCs w:val="22"/>
        </w:rPr>
        <w:t xml:space="preserve">correspondiente </w:t>
      </w:r>
      <w:r w:rsidR="00A843FB">
        <w:rPr>
          <w:rFonts w:ascii="Calibri" w:hAnsi="Calibri" w:cs="Arial"/>
          <w:color w:val="000000"/>
          <w:szCs w:val="22"/>
        </w:rPr>
        <w:t xml:space="preserve">la impartición de </w:t>
      </w:r>
      <w:r w:rsidR="00643C9F">
        <w:rPr>
          <w:rFonts w:ascii="Calibri" w:hAnsi="Calibri" w:cs="Arial"/>
          <w:color w:val="000000"/>
          <w:szCs w:val="22"/>
        </w:rPr>
        <w:t>cursos de c</w:t>
      </w:r>
      <w:r w:rsidRPr="00051F5B">
        <w:rPr>
          <w:rFonts w:ascii="Calibri" w:hAnsi="Calibri" w:cs="Arial"/>
          <w:color w:val="000000"/>
          <w:szCs w:val="22"/>
        </w:rPr>
        <w:t>apacitación en temas de PbR-SED-SFU, Normatividad CONAC y Formatos de la Ley de Disciplina Financiera.</w:t>
      </w:r>
    </w:p>
    <w:p w:rsidR="009257EC" w:rsidRDefault="009257EC" w:rsidP="009257EC">
      <w:pPr>
        <w:pStyle w:val="Prrafodelista"/>
        <w:rPr>
          <w:rFonts w:ascii="Calibri" w:hAnsi="Calibri" w:cs="Arial"/>
          <w:color w:val="000000"/>
          <w:szCs w:val="22"/>
        </w:rPr>
      </w:pPr>
    </w:p>
    <w:p w:rsidR="00227FC2" w:rsidRDefault="00227FC2" w:rsidP="009257EC">
      <w:pPr>
        <w:pStyle w:val="Prrafodelista"/>
        <w:rPr>
          <w:rFonts w:ascii="Calibri" w:hAnsi="Calibri" w:cs="Arial"/>
          <w:color w:val="000000"/>
          <w:szCs w:val="22"/>
        </w:rPr>
      </w:pPr>
    </w:p>
    <w:p w:rsidR="00227FC2" w:rsidRDefault="00227FC2" w:rsidP="009257EC">
      <w:pPr>
        <w:pStyle w:val="Prrafodelista"/>
        <w:rPr>
          <w:rFonts w:ascii="Calibri" w:hAnsi="Calibri" w:cs="Arial"/>
          <w:color w:val="000000"/>
          <w:szCs w:val="22"/>
        </w:rPr>
      </w:pPr>
    </w:p>
    <w:p w:rsidR="00227FC2" w:rsidRDefault="00227FC2" w:rsidP="009257EC">
      <w:pPr>
        <w:pStyle w:val="Prrafodelista"/>
        <w:rPr>
          <w:rFonts w:ascii="Calibri" w:hAnsi="Calibri" w:cs="Arial"/>
          <w:color w:val="000000"/>
          <w:szCs w:val="22"/>
        </w:rPr>
      </w:pPr>
    </w:p>
    <w:p w:rsidR="00227FC2" w:rsidRDefault="00227FC2" w:rsidP="009257EC">
      <w:pPr>
        <w:pStyle w:val="Prrafodelista"/>
        <w:rPr>
          <w:rFonts w:ascii="Calibri" w:hAnsi="Calibri" w:cs="Arial"/>
          <w:color w:val="000000"/>
          <w:szCs w:val="22"/>
        </w:rPr>
      </w:pPr>
    </w:p>
    <w:p w:rsidR="00D67203" w:rsidRPr="00521802" w:rsidRDefault="00D67203" w:rsidP="001139AA">
      <w:pPr>
        <w:tabs>
          <w:tab w:val="left" w:pos="1816"/>
        </w:tabs>
        <w:jc w:val="both"/>
        <w:rPr>
          <w:rFonts w:asciiTheme="minorHAnsi" w:eastAsia="Calibri" w:hAnsiTheme="minorHAnsi" w:cstheme="minorHAnsi"/>
          <w:b/>
          <w:szCs w:val="22"/>
          <w:lang w:val="es-MX" w:eastAsia="en-US"/>
        </w:rPr>
      </w:pPr>
      <w:r w:rsidRPr="00521802">
        <w:rPr>
          <w:rFonts w:asciiTheme="minorHAnsi" w:eastAsia="Calibri" w:hAnsiTheme="minorHAnsi" w:cstheme="minorHAnsi"/>
          <w:b/>
          <w:szCs w:val="22"/>
          <w:lang w:val="es-MX" w:eastAsia="en-US"/>
        </w:rPr>
        <w:t>Área de Enfoque</w:t>
      </w:r>
    </w:p>
    <w:p w:rsidR="00141F4A" w:rsidRPr="00521802" w:rsidRDefault="00141F4A" w:rsidP="002C65B9">
      <w:pPr>
        <w:jc w:val="both"/>
        <w:rPr>
          <w:rFonts w:asciiTheme="minorHAnsi" w:eastAsia="Calibri" w:hAnsiTheme="minorHAnsi" w:cstheme="minorHAnsi"/>
          <w:szCs w:val="22"/>
          <w:lang w:val="es-MX" w:eastAsia="en-US"/>
        </w:rPr>
      </w:pPr>
    </w:p>
    <w:p w:rsidR="00D67203" w:rsidRDefault="00D67203" w:rsidP="002C65B9">
      <w:pPr>
        <w:jc w:val="both"/>
        <w:rPr>
          <w:rFonts w:asciiTheme="minorHAnsi" w:eastAsia="Calibri" w:hAnsiTheme="minorHAnsi" w:cstheme="minorHAnsi"/>
          <w:szCs w:val="22"/>
          <w:lang w:val="es-MX" w:eastAsia="en-US"/>
        </w:rPr>
      </w:pPr>
      <w:r w:rsidRPr="00521802">
        <w:rPr>
          <w:rFonts w:asciiTheme="minorHAnsi" w:eastAsia="Calibri" w:hAnsiTheme="minorHAnsi" w:cstheme="minorHAnsi"/>
          <w:szCs w:val="22"/>
          <w:lang w:val="es-MX" w:eastAsia="en-US"/>
        </w:rPr>
        <w:t xml:space="preserve">El enfoque de acciones que implementará el grupo de PbR-SED para </w:t>
      </w:r>
      <w:r w:rsidR="00B25EBD" w:rsidRPr="00521802">
        <w:rPr>
          <w:rFonts w:asciiTheme="minorHAnsi" w:eastAsia="Calibri" w:hAnsiTheme="minorHAnsi" w:cstheme="minorHAnsi"/>
          <w:szCs w:val="22"/>
          <w:lang w:val="es-MX" w:eastAsia="en-US"/>
        </w:rPr>
        <w:t>coadyuvar a</w:t>
      </w:r>
      <w:r w:rsidRPr="00521802">
        <w:rPr>
          <w:rFonts w:asciiTheme="minorHAnsi" w:eastAsia="Calibri" w:hAnsiTheme="minorHAnsi" w:cstheme="minorHAnsi"/>
          <w:szCs w:val="22"/>
          <w:lang w:val="es-MX" w:eastAsia="en-US"/>
        </w:rPr>
        <w:t xml:space="preserve">l cumplimiento de </w:t>
      </w:r>
      <w:r w:rsidR="00445435" w:rsidRPr="00521802">
        <w:rPr>
          <w:rFonts w:asciiTheme="minorHAnsi" w:eastAsia="Calibri" w:hAnsiTheme="minorHAnsi" w:cstheme="minorHAnsi"/>
          <w:szCs w:val="22"/>
          <w:lang w:val="es-MX" w:eastAsia="en-US"/>
        </w:rPr>
        <w:t xml:space="preserve">las obligaciones establecidas en </w:t>
      </w:r>
      <w:r w:rsidR="00497E07">
        <w:rPr>
          <w:rFonts w:asciiTheme="minorHAnsi" w:eastAsia="Calibri" w:hAnsiTheme="minorHAnsi" w:cstheme="minorHAnsi"/>
          <w:szCs w:val="22"/>
          <w:lang w:val="es-MX" w:eastAsia="en-US"/>
        </w:rPr>
        <w:t>la</w:t>
      </w:r>
      <w:r w:rsidR="000D58C9">
        <w:rPr>
          <w:rFonts w:asciiTheme="minorHAnsi" w:eastAsia="Calibri" w:hAnsiTheme="minorHAnsi" w:cstheme="minorHAnsi"/>
          <w:szCs w:val="22"/>
          <w:lang w:val="es-MX" w:eastAsia="en-US"/>
        </w:rPr>
        <w:t xml:space="preserve"> LGCG y la LDF</w:t>
      </w:r>
      <w:r w:rsidR="004210AD">
        <w:rPr>
          <w:rFonts w:asciiTheme="minorHAnsi" w:eastAsia="Calibri" w:hAnsiTheme="minorHAnsi" w:cstheme="minorHAnsi"/>
          <w:szCs w:val="22"/>
          <w:lang w:val="es-MX" w:eastAsia="en-US"/>
        </w:rPr>
        <w:t>,</w:t>
      </w:r>
      <w:r w:rsidRPr="00521802">
        <w:rPr>
          <w:rFonts w:asciiTheme="minorHAnsi" w:eastAsia="Calibri" w:hAnsiTheme="minorHAnsi" w:cstheme="minorHAnsi"/>
          <w:szCs w:val="22"/>
          <w:lang w:val="es-MX" w:eastAsia="en-US"/>
        </w:rPr>
        <w:t xml:space="preserve"> </w:t>
      </w:r>
      <w:r w:rsidR="002F1D3D" w:rsidRPr="00521802">
        <w:rPr>
          <w:rFonts w:asciiTheme="minorHAnsi" w:eastAsia="Calibri" w:hAnsiTheme="minorHAnsi" w:cstheme="minorHAnsi"/>
          <w:szCs w:val="22"/>
          <w:lang w:val="es-MX" w:eastAsia="en-US"/>
        </w:rPr>
        <w:t>est</w:t>
      </w:r>
      <w:r w:rsidR="004210AD">
        <w:rPr>
          <w:rFonts w:asciiTheme="minorHAnsi" w:eastAsia="Calibri" w:hAnsiTheme="minorHAnsi" w:cstheme="minorHAnsi"/>
          <w:szCs w:val="22"/>
          <w:lang w:val="es-MX" w:eastAsia="en-US"/>
        </w:rPr>
        <w:t>ará</w:t>
      </w:r>
      <w:r w:rsidR="002F1D3D">
        <w:rPr>
          <w:rFonts w:asciiTheme="minorHAnsi" w:eastAsia="Calibri" w:hAnsiTheme="minorHAnsi" w:cstheme="minorHAnsi"/>
          <w:szCs w:val="22"/>
          <w:lang w:val="es-MX" w:eastAsia="en-US"/>
        </w:rPr>
        <w:t xml:space="preserve"> </w:t>
      </w:r>
      <w:r w:rsidR="00010208" w:rsidRPr="00521802">
        <w:rPr>
          <w:rFonts w:asciiTheme="minorHAnsi" w:eastAsia="Calibri" w:hAnsiTheme="minorHAnsi" w:cstheme="minorHAnsi"/>
          <w:szCs w:val="22"/>
          <w:lang w:val="es-MX" w:eastAsia="en-US"/>
        </w:rPr>
        <w:t>dirigid</w:t>
      </w:r>
      <w:r w:rsidR="004210AD">
        <w:rPr>
          <w:rFonts w:asciiTheme="minorHAnsi" w:eastAsia="Calibri" w:hAnsiTheme="minorHAnsi" w:cstheme="minorHAnsi"/>
          <w:szCs w:val="22"/>
          <w:lang w:val="es-MX" w:eastAsia="en-US"/>
        </w:rPr>
        <w:t>a</w:t>
      </w:r>
      <w:r w:rsidR="00010208" w:rsidRPr="00521802">
        <w:rPr>
          <w:rFonts w:asciiTheme="minorHAnsi" w:eastAsia="Calibri" w:hAnsiTheme="minorHAnsi" w:cstheme="minorHAnsi"/>
          <w:szCs w:val="22"/>
          <w:lang w:val="es-MX" w:eastAsia="en-US"/>
        </w:rPr>
        <w:t xml:space="preserve"> </w:t>
      </w:r>
      <w:r w:rsidR="000E4CA6" w:rsidRPr="00521802">
        <w:rPr>
          <w:rFonts w:asciiTheme="minorHAnsi" w:eastAsia="Calibri" w:hAnsiTheme="minorHAnsi" w:cstheme="minorHAnsi"/>
          <w:szCs w:val="22"/>
          <w:lang w:val="es-MX" w:eastAsia="en-US"/>
        </w:rPr>
        <w:t xml:space="preserve">a </w:t>
      </w:r>
      <w:r w:rsidR="00715F45" w:rsidRPr="00521802">
        <w:rPr>
          <w:rFonts w:asciiTheme="minorHAnsi" w:eastAsia="Calibri" w:hAnsiTheme="minorHAnsi" w:cstheme="minorHAnsi"/>
          <w:szCs w:val="22"/>
          <w:lang w:val="es-MX" w:eastAsia="en-US"/>
        </w:rPr>
        <w:t>87</w:t>
      </w:r>
      <w:r w:rsidRPr="00521802">
        <w:rPr>
          <w:rFonts w:asciiTheme="minorHAnsi" w:eastAsia="Calibri" w:hAnsiTheme="minorHAnsi" w:cstheme="minorHAnsi"/>
          <w:szCs w:val="22"/>
          <w:lang w:val="es-MX" w:eastAsia="en-US"/>
        </w:rPr>
        <w:t xml:space="preserve"> organismos públicos</w:t>
      </w:r>
      <w:r w:rsidR="00AC34C2" w:rsidRPr="00521802">
        <w:rPr>
          <w:rFonts w:asciiTheme="minorHAnsi" w:eastAsia="Calibri" w:hAnsiTheme="minorHAnsi" w:cstheme="minorHAnsi"/>
          <w:szCs w:val="22"/>
          <w:lang w:val="es-MX" w:eastAsia="en-US"/>
        </w:rPr>
        <w:t xml:space="preserve"> </w:t>
      </w:r>
      <w:r w:rsidR="006D32A6" w:rsidRPr="00521802">
        <w:rPr>
          <w:rFonts w:asciiTheme="minorHAnsi" w:eastAsia="Calibri" w:hAnsiTheme="minorHAnsi" w:cstheme="minorHAnsi"/>
          <w:szCs w:val="22"/>
          <w:lang w:val="es-MX" w:eastAsia="en-US"/>
        </w:rPr>
        <w:t xml:space="preserve">en promedio </w:t>
      </w:r>
      <w:r w:rsidR="00715F45" w:rsidRPr="00521802">
        <w:rPr>
          <w:rFonts w:asciiTheme="minorHAnsi" w:eastAsia="Calibri" w:hAnsiTheme="minorHAnsi" w:cstheme="minorHAnsi"/>
          <w:szCs w:val="22"/>
          <w:lang w:val="es-MX" w:eastAsia="en-US"/>
        </w:rPr>
        <w:t xml:space="preserve">y 122 municipios del Estado, </w:t>
      </w:r>
      <w:r w:rsidR="00497E07">
        <w:rPr>
          <w:rFonts w:asciiTheme="minorHAnsi" w:eastAsia="Calibri" w:hAnsiTheme="minorHAnsi" w:cstheme="minorHAnsi"/>
          <w:szCs w:val="22"/>
          <w:lang w:val="es-MX" w:eastAsia="en-US"/>
        </w:rPr>
        <w:t>acorde a</w:t>
      </w:r>
      <w:r w:rsidR="000D58C9">
        <w:rPr>
          <w:rFonts w:asciiTheme="minorHAnsi" w:eastAsia="Calibri" w:hAnsiTheme="minorHAnsi" w:cstheme="minorHAnsi"/>
          <w:szCs w:val="22"/>
          <w:lang w:val="es-MX" w:eastAsia="en-US"/>
        </w:rPr>
        <w:t xml:space="preserve"> </w:t>
      </w:r>
      <w:r w:rsidR="00497E07">
        <w:rPr>
          <w:rFonts w:asciiTheme="minorHAnsi" w:eastAsia="Calibri" w:hAnsiTheme="minorHAnsi" w:cstheme="minorHAnsi"/>
          <w:szCs w:val="22"/>
          <w:lang w:val="es-MX" w:eastAsia="en-US"/>
        </w:rPr>
        <w:t>l</w:t>
      </w:r>
      <w:r w:rsidR="000D58C9">
        <w:rPr>
          <w:rFonts w:asciiTheme="minorHAnsi" w:eastAsia="Calibri" w:hAnsiTheme="minorHAnsi" w:cstheme="minorHAnsi"/>
          <w:szCs w:val="22"/>
          <w:lang w:val="es-MX" w:eastAsia="en-US"/>
        </w:rPr>
        <w:t xml:space="preserve">a estructura </w:t>
      </w:r>
      <w:r w:rsidR="009A3FC3">
        <w:rPr>
          <w:rFonts w:asciiTheme="minorHAnsi" w:eastAsia="Calibri" w:hAnsiTheme="minorHAnsi" w:cstheme="minorHAnsi"/>
          <w:szCs w:val="22"/>
          <w:lang w:val="es-MX" w:eastAsia="en-US"/>
        </w:rPr>
        <w:t xml:space="preserve"> </w:t>
      </w:r>
      <w:r w:rsidRPr="00521802">
        <w:rPr>
          <w:rFonts w:asciiTheme="minorHAnsi" w:eastAsia="Calibri" w:hAnsiTheme="minorHAnsi" w:cstheme="minorHAnsi"/>
          <w:szCs w:val="22"/>
          <w:lang w:val="es-MX" w:eastAsia="en-US"/>
        </w:rPr>
        <w:t>siguiente:</w:t>
      </w:r>
    </w:p>
    <w:p w:rsidR="00231E6C" w:rsidRDefault="00231E6C" w:rsidP="002C65B9">
      <w:pPr>
        <w:jc w:val="both"/>
        <w:rPr>
          <w:rFonts w:asciiTheme="minorHAnsi" w:eastAsia="Calibri" w:hAnsiTheme="minorHAnsi" w:cstheme="minorHAnsi"/>
          <w:szCs w:val="22"/>
          <w:lang w:val="es-MX" w:eastAsia="en-US"/>
        </w:rPr>
      </w:pPr>
    </w:p>
    <w:p w:rsidR="000D58C9" w:rsidRPr="00521802" w:rsidRDefault="000D58C9" w:rsidP="002C65B9">
      <w:pPr>
        <w:jc w:val="both"/>
        <w:rPr>
          <w:rFonts w:asciiTheme="minorHAnsi" w:eastAsia="Calibri" w:hAnsiTheme="minorHAnsi" w:cstheme="minorHAnsi"/>
          <w:szCs w:val="22"/>
          <w:lang w:val="es-MX" w:eastAsia="en-US"/>
        </w:rPr>
      </w:pPr>
    </w:p>
    <w:tbl>
      <w:tblPr>
        <w:tblStyle w:val="Cuadrculamedia1-nfasis5"/>
        <w:tblW w:w="4835" w:type="pct"/>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6514"/>
        <w:gridCol w:w="2241"/>
      </w:tblGrid>
      <w:tr w:rsidR="00715F45" w:rsidRPr="00617399" w:rsidTr="00B21433">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720" w:type="pct"/>
            <w:tcBorders>
              <w:bottom w:val="single" w:sz="24" w:space="0" w:color="FFFFFF" w:themeColor="background1"/>
            </w:tcBorders>
            <w:shd w:val="clear" w:color="auto" w:fill="D9D9D9" w:themeFill="background1" w:themeFillShade="D9"/>
            <w:hideMark/>
          </w:tcPr>
          <w:p w:rsidR="00E81B57" w:rsidRDefault="00E81B57" w:rsidP="001545A0">
            <w:pPr>
              <w:jc w:val="center"/>
              <w:rPr>
                <w:rFonts w:ascii="Arial" w:hAnsi="Arial" w:cs="Arial"/>
                <w:sz w:val="20"/>
              </w:rPr>
            </w:pPr>
          </w:p>
          <w:p w:rsidR="00715F45" w:rsidRPr="00617399" w:rsidRDefault="00715F45" w:rsidP="001545A0">
            <w:pPr>
              <w:jc w:val="center"/>
              <w:rPr>
                <w:rFonts w:ascii="Arial" w:hAnsi="Arial" w:cs="Arial"/>
                <w:sz w:val="20"/>
              </w:rPr>
            </w:pPr>
            <w:r w:rsidRPr="00617399">
              <w:rPr>
                <w:rFonts w:ascii="Arial" w:hAnsi="Arial" w:cs="Arial"/>
                <w:sz w:val="20"/>
              </w:rPr>
              <w:t>Descripción</w:t>
            </w:r>
          </w:p>
        </w:tc>
        <w:tc>
          <w:tcPr>
            <w:tcW w:w="1280" w:type="pct"/>
            <w:tcBorders>
              <w:bottom w:val="single" w:sz="24" w:space="0" w:color="FFFFFF" w:themeColor="background1"/>
            </w:tcBorders>
            <w:shd w:val="clear" w:color="auto" w:fill="D9D9D9" w:themeFill="background1" w:themeFillShade="D9"/>
            <w:hideMark/>
          </w:tcPr>
          <w:p w:rsidR="00715F45" w:rsidRPr="00617399" w:rsidRDefault="00715F45" w:rsidP="00497E0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617399">
              <w:rPr>
                <w:rFonts w:ascii="Arial" w:hAnsi="Arial" w:cs="Arial"/>
                <w:sz w:val="20"/>
              </w:rPr>
              <w:t>N</w:t>
            </w:r>
            <w:r w:rsidR="00497E07">
              <w:rPr>
                <w:rFonts w:ascii="Arial" w:hAnsi="Arial" w:cs="Arial"/>
                <w:sz w:val="20"/>
              </w:rPr>
              <w:t>o.</w:t>
            </w:r>
            <w:r w:rsidRPr="00617399">
              <w:rPr>
                <w:rFonts w:ascii="Arial" w:hAnsi="Arial" w:cs="Arial"/>
                <w:sz w:val="20"/>
              </w:rPr>
              <w:t xml:space="preserve"> de Organismos Públicos</w:t>
            </w:r>
          </w:p>
        </w:tc>
      </w:tr>
      <w:tr w:rsidR="00715F45" w:rsidRPr="00617399" w:rsidTr="00B2143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720" w:type="pct"/>
            <w:tcBorders>
              <w:bottom w:val="single" w:sz="24" w:space="0" w:color="FFFFFF" w:themeColor="background1"/>
            </w:tcBorders>
            <w:shd w:val="clear" w:color="auto" w:fill="D9D9D9" w:themeFill="background1" w:themeFillShade="D9"/>
            <w:noWrap/>
            <w:hideMark/>
          </w:tcPr>
          <w:p w:rsidR="00715F45" w:rsidRPr="00617399" w:rsidRDefault="00715F45" w:rsidP="001545A0">
            <w:pPr>
              <w:rPr>
                <w:rFonts w:ascii="Arial" w:hAnsi="Arial" w:cs="Arial"/>
                <w:b w:val="0"/>
                <w:sz w:val="22"/>
              </w:rPr>
            </w:pPr>
            <w:r w:rsidRPr="00617399">
              <w:rPr>
                <w:rFonts w:ascii="Arial" w:hAnsi="Arial" w:cs="Arial"/>
                <w:b w:val="0"/>
                <w:sz w:val="22"/>
              </w:rPr>
              <w:t xml:space="preserve"> Poder Ejecutivo </w:t>
            </w:r>
          </w:p>
        </w:tc>
        <w:tc>
          <w:tcPr>
            <w:tcW w:w="1280" w:type="pct"/>
            <w:tcBorders>
              <w:bottom w:val="single" w:sz="24" w:space="0" w:color="FFFFFF" w:themeColor="background1"/>
            </w:tcBorders>
            <w:shd w:val="clear" w:color="auto" w:fill="D9D9D9" w:themeFill="background1" w:themeFillShade="D9"/>
            <w:noWrap/>
            <w:hideMark/>
          </w:tcPr>
          <w:p w:rsidR="00715F45" w:rsidRPr="00617399" w:rsidRDefault="00775557" w:rsidP="001545A0">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617399">
              <w:rPr>
                <w:rFonts w:ascii="Arial" w:hAnsi="Arial" w:cs="Arial"/>
                <w:bCs/>
                <w:sz w:val="22"/>
              </w:rPr>
              <w:t>40</w:t>
            </w:r>
          </w:p>
        </w:tc>
      </w:tr>
      <w:tr w:rsidR="00715F45" w:rsidRPr="00617399" w:rsidTr="00B21433">
        <w:trPr>
          <w:trHeight w:val="402"/>
        </w:trPr>
        <w:tc>
          <w:tcPr>
            <w:cnfStyle w:val="001000000000" w:firstRow="0" w:lastRow="0" w:firstColumn="1" w:lastColumn="0" w:oddVBand="0" w:evenVBand="0" w:oddHBand="0" w:evenHBand="0" w:firstRowFirstColumn="0" w:firstRowLastColumn="0" w:lastRowFirstColumn="0" w:lastRowLastColumn="0"/>
            <w:tcW w:w="3720" w:type="pct"/>
            <w:tcBorders>
              <w:bottom w:val="single" w:sz="24" w:space="0" w:color="FFFFFF" w:themeColor="background1"/>
            </w:tcBorders>
            <w:shd w:val="clear" w:color="auto" w:fill="D9D9D9" w:themeFill="background1" w:themeFillShade="D9"/>
            <w:hideMark/>
          </w:tcPr>
          <w:p w:rsidR="00715F45" w:rsidRPr="00617399" w:rsidRDefault="00715F45" w:rsidP="001545A0">
            <w:pPr>
              <w:rPr>
                <w:rFonts w:ascii="Arial" w:hAnsi="Arial" w:cs="Arial"/>
                <w:b w:val="0"/>
                <w:sz w:val="22"/>
              </w:rPr>
            </w:pPr>
            <w:r w:rsidRPr="00617399">
              <w:rPr>
                <w:rFonts w:ascii="Arial" w:hAnsi="Arial" w:cs="Arial"/>
                <w:b w:val="0"/>
                <w:sz w:val="22"/>
              </w:rPr>
              <w:t xml:space="preserve"> Poder Judicial</w:t>
            </w:r>
          </w:p>
        </w:tc>
        <w:tc>
          <w:tcPr>
            <w:tcW w:w="1280" w:type="pct"/>
            <w:tcBorders>
              <w:bottom w:val="single" w:sz="24" w:space="0" w:color="FFFFFF" w:themeColor="background1"/>
            </w:tcBorders>
            <w:shd w:val="clear" w:color="auto" w:fill="D9D9D9" w:themeFill="background1" w:themeFillShade="D9"/>
            <w:noWrap/>
            <w:hideMark/>
          </w:tcPr>
          <w:p w:rsidR="00715F45" w:rsidRPr="00617399" w:rsidRDefault="00775557" w:rsidP="001545A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617399">
              <w:rPr>
                <w:rFonts w:ascii="Arial" w:hAnsi="Arial" w:cs="Arial"/>
                <w:bCs/>
                <w:sz w:val="22"/>
              </w:rPr>
              <w:t>3</w:t>
            </w:r>
          </w:p>
        </w:tc>
      </w:tr>
      <w:tr w:rsidR="00715F45" w:rsidRPr="00617399" w:rsidTr="00B2143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720" w:type="pct"/>
            <w:tcBorders>
              <w:bottom w:val="single" w:sz="24" w:space="0" w:color="FFFFFF" w:themeColor="background1"/>
            </w:tcBorders>
            <w:shd w:val="clear" w:color="auto" w:fill="D9D9D9" w:themeFill="background1" w:themeFillShade="D9"/>
            <w:hideMark/>
          </w:tcPr>
          <w:p w:rsidR="00715F45" w:rsidRPr="00617399" w:rsidRDefault="00715F45" w:rsidP="001545A0">
            <w:pPr>
              <w:rPr>
                <w:rFonts w:ascii="Arial" w:hAnsi="Arial" w:cs="Arial"/>
                <w:b w:val="0"/>
                <w:sz w:val="22"/>
              </w:rPr>
            </w:pPr>
            <w:r w:rsidRPr="00617399">
              <w:rPr>
                <w:rFonts w:ascii="Arial" w:hAnsi="Arial" w:cs="Arial"/>
                <w:b w:val="0"/>
                <w:sz w:val="22"/>
              </w:rPr>
              <w:t>Poder Legislativo</w:t>
            </w:r>
          </w:p>
        </w:tc>
        <w:tc>
          <w:tcPr>
            <w:tcW w:w="1280" w:type="pct"/>
            <w:tcBorders>
              <w:bottom w:val="single" w:sz="24" w:space="0" w:color="FFFFFF" w:themeColor="background1"/>
            </w:tcBorders>
            <w:shd w:val="clear" w:color="auto" w:fill="D9D9D9" w:themeFill="background1" w:themeFillShade="D9"/>
            <w:noWrap/>
            <w:hideMark/>
          </w:tcPr>
          <w:p w:rsidR="00715F45" w:rsidRPr="00617399" w:rsidRDefault="00715F45" w:rsidP="001545A0">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617399">
              <w:rPr>
                <w:rFonts w:ascii="Arial" w:hAnsi="Arial" w:cs="Arial"/>
                <w:bCs/>
                <w:sz w:val="22"/>
              </w:rPr>
              <w:t>2</w:t>
            </w:r>
          </w:p>
        </w:tc>
      </w:tr>
      <w:tr w:rsidR="00715F45" w:rsidRPr="00617399" w:rsidTr="00B21433">
        <w:trPr>
          <w:trHeight w:val="402"/>
        </w:trPr>
        <w:tc>
          <w:tcPr>
            <w:cnfStyle w:val="001000000000" w:firstRow="0" w:lastRow="0" w:firstColumn="1" w:lastColumn="0" w:oddVBand="0" w:evenVBand="0" w:oddHBand="0" w:evenHBand="0" w:firstRowFirstColumn="0" w:firstRowLastColumn="0" w:lastRowFirstColumn="0" w:lastRowLastColumn="0"/>
            <w:tcW w:w="3720" w:type="pct"/>
            <w:tcBorders>
              <w:bottom w:val="single" w:sz="24" w:space="0" w:color="FFFFFF" w:themeColor="background1"/>
            </w:tcBorders>
            <w:shd w:val="clear" w:color="auto" w:fill="D9D9D9" w:themeFill="background1" w:themeFillShade="D9"/>
            <w:hideMark/>
          </w:tcPr>
          <w:p w:rsidR="00715F45" w:rsidRPr="00617399" w:rsidRDefault="00715F45" w:rsidP="001545A0">
            <w:pPr>
              <w:rPr>
                <w:rFonts w:ascii="Arial" w:hAnsi="Arial" w:cs="Arial"/>
                <w:b w:val="0"/>
                <w:sz w:val="22"/>
              </w:rPr>
            </w:pPr>
            <w:r w:rsidRPr="00617399">
              <w:rPr>
                <w:rFonts w:ascii="Arial" w:hAnsi="Arial" w:cs="Arial"/>
                <w:b w:val="0"/>
                <w:sz w:val="22"/>
              </w:rPr>
              <w:t>Órganos Autónomos</w:t>
            </w:r>
          </w:p>
        </w:tc>
        <w:tc>
          <w:tcPr>
            <w:tcW w:w="1280" w:type="pct"/>
            <w:tcBorders>
              <w:bottom w:val="single" w:sz="24" w:space="0" w:color="FFFFFF" w:themeColor="background1"/>
            </w:tcBorders>
            <w:shd w:val="clear" w:color="auto" w:fill="D9D9D9" w:themeFill="background1" w:themeFillShade="D9"/>
            <w:noWrap/>
            <w:hideMark/>
          </w:tcPr>
          <w:p w:rsidR="00715F45" w:rsidRPr="00617399" w:rsidRDefault="00715F45" w:rsidP="001545A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2"/>
              </w:rPr>
            </w:pPr>
            <w:r w:rsidRPr="00617399">
              <w:rPr>
                <w:rFonts w:ascii="Arial" w:hAnsi="Arial" w:cs="Arial"/>
                <w:bCs/>
                <w:sz w:val="22"/>
              </w:rPr>
              <w:t xml:space="preserve">5 </w:t>
            </w:r>
          </w:p>
        </w:tc>
      </w:tr>
      <w:tr w:rsidR="00715F45" w:rsidRPr="00617399" w:rsidTr="00B21433">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720" w:type="pct"/>
            <w:tcBorders>
              <w:bottom w:val="single" w:sz="24" w:space="0" w:color="FFFFFF" w:themeColor="background1"/>
            </w:tcBorders>
            <w:shd w:val="clear" w:color="auto" w:fill="D9D9D9" w:themeFill="background1" w:themeFillShade="D9"/>
            <w:hideMark/>
          </w:tcPr>
          <w:p w:rsidR="00715F45" w:rsidRPr="00617399" w:rsidRDefault="00715F45" w:rsidP="001545A0">
            <w:pPr>
              <w:rPr>
                <w:rFonts w:ascii="Arial" w:hAnsi="Arial" w:cs="Arial"/>
                <w:b w:val="0"/>
                <w:sz w:val="22"/>
              </w:rPr>
            </w:pPr>
            <w:r w:rsidRPr="00617399">
              <w:rPr>
                <w:rFonts w:ascii="Arial" w:hAnsi="Arial" w:cs="Arial"/>
                <w:b w:val="0"/>
                <w:sz w:val="22"/>
              </w:rPr>
              <w:t>Entidades Paraestatales y Fideicomisos No Empresariales y No Financieros</w:t>
            </w:r>
          </w:p>
        </w:tc>
        <w:tc>
          <w:tcPr>
            <w:tcW w:w="1280" w:type="pct"/>
            <w:tcBorders>
              <w:bottom w:val="single" w:sz="24" w:space="0" w:color="FFFFFF" w:themeColor="background1"/>
            </w:tcBorders>
            <w:shd w:val="clear" w:color="auto" w:fill="D9D9D9" w:themeFill="background1" w:themeFillShade="D9"/>
            <w:noWrap/>
            <w:hideMark/>
          </w:tcPr>
          <w:p w:rsidR="00715F45" w:rsidRPr="00617399" w:rsidRDefault="00715F45" w:rsidP="001545A0">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617399">
              <w:rPr>
                <w:rFonts w:ascii="Arial" w:hAnsi="Arial" w:cs="Arial"/>
                <w:bCs/>
                <w:sz w:val="22"/>
              </w:rPr>
              <w:t>35</w:t>
            </w:r>
          </w:p>
        </w:tc>
      </w:tr>
      <w:tr w:rsidR="00715F45" w:rsidRPr="00996583" w:rsidTr="00B21433">
        <w:trPr>
          <w:trHeight w:val="510"/>
        </w:trPr>
        <w:tc>
          <w:tcPr>
            <w:cnfStyle w:val="001000000000" w:firstRow="0" w:lastRow="0" w:firstColumn="1" w:lastColumn="0" w:oddVBand="0" w:evenVBand="0" w:oddHBand="0" w:evenHBand="0" w:firstRowFirstColumn="0" w:firstRowLastColumn="0" w:lastRowFirstColumn="0" w:lastRowLastColumn="0"/>
            <w:tcW w:w="3720" w:type="pct"/>
            <w:tcBorders>
              <w:bottom w:val="single" w:sz="24" w:space="0" w:color="FFFFFF" w:themeColor="background1"/>
            </w:tcBorders>
            <w:shd w:val="clear" w:color="auto" w:fill="D9D9D9" w:themeFill="background1" w:themeFillShade="D9"/>
            <w:hideMark/>
          </w:tcPr>
          <w:p w:rsidR="00715F45" w:rsidRPr="00617399" w:rsidRDefault="00715F45" w:rsidP="001545A0">
            <w:pPr>
              <w:rPr>
                <w:rFonts w:ascii="Arial" w:hAnsi="Arial" w:cs="Arial"/>
                <w:b w:val="0"/>
                <w:sz w:val="22"/>
              </w:rPr>
            </w:pPr>
            <w:r w:rsidRPr="00617399">
              <w:rPr>
                <w:rFonts w:ascii="Arial" w:hAnsi="Arial" w:cs="Arial"/>
                <w:b w:val="0"/>
                <w:sz w:val="22"/>
              </w:rPr>
              <w:t>Entidades Paraestatales Empresariales No Financieras con Participación Estatal Mayoritaria</w:t>
            </w:r>
          </w:p>
        </w:tc>
        <w:tc>
          <w:tcPr>
            <w:tcW w:w="1280" w:type="pct"/>
            <w:tcBorders>
              <w:bottom w:val="single" w:sz="24" w:space="0" w:color="FFFFFF" w:themeColor="background1"/>
            </w:tcBorders>
            <w:shd w:val="clear" w:color="auto" w:fill="D9D9D9" w:themeFill="background1" w:themeFillShade="D9"/>
            <w:noWrap/>
            <w:hideMark/>
          </w:tcPr>
          <w:p w:rsidR="00715F45" w:rsidRPr="00996583" w:rsidRDefault="00715F45" w:rsidP="0099658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617399">
              <w:rPr>
                <w:rFonts w:ascii="Arial" w:hAnsi="Arial" w:cs="Arial"/>
                <w:bCs/>
                <w:sz w:val="22"/>
              </w:rPr>
              <w:t>2</w:t>
            </w:r>
          </w:p>
        </w:tc>
      </w:tr>
      <w:tr w:rsidR="00E81B57" w:rsidRPr="00617399" w:rsidTr="00B2143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720" w:type="pct"/>
            <w:tcBorders>
              <w:top w:val="single" w:sz="24" w:space="0" w:color="FFFFFF" w:themeColor="background1"/>
            </w:tcBorders>
            <w:shd w:val="clear" w:color="auto" w:fill="D9D9D9" w:themeFill="background1" w:themeFillShade="D9"/>
            <w:noWrap/>
            <w:hideMark/>
          </w:tcPr>
          <w:p w:rsidR="00715F45" w:rsidRPr="00617399" w:rsidRDefault="00715F45" w:rsidP="001545A0">
            <w:pPr>
              <w:rPr>
                <w:rFonts w:ascii="Arial" w:hAnsi="Arial" w:cs="Arial"/>
                <w:b w:val="0"/>
                <w:sz w:val="22"/>
              </w:rPr>
            </w:pPr>
            <w:r w:rsidRPr="00617399">
              <w:rPr>
                <w:rFonts w:ascii="Arial" w:hAnsi="Arial" w:cs="Arial"/>
                <w:b w:val="0"/>
                <w:sz w:val="22"/>
              </w:rPr>
              <w:t>Municipios</w:t>
            </w:r>
          </w:p>
        </w:tc>
        <w:tc>
          <w:tcPr>
            <w:tcW w:w="1280" w:type="pct"/>
            <w:tcBorders>
              <w:top w:val="single" w:sz="24" w:space="0" w:color="FFFFFF" w:themeColor="background1"/>
            </w:tcBorders>
            <w:shd w:val="clear" w:color="auto" w:fill="D9D9D9" w:themeFill="background1" w:themeFillShade="D9"/>
            <w:noWrap/>
            <w:hideMark/>
          </w:tcPr>
          <w:p w:rsidR="00715F45" w:rsidRPr="00617399" w:rsidRDefault="00715F45" w:rsidP="00DB1F61">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rPr>
            </w:pPr>
            <w:r w:rsidRPr="00617399">
              <w:rPr>
                <w:rFonts w:ascii="Arial" w:hAnsi="Arial" w:cs="Arial"/>
                <w:bCs/>
                <w:sz w:val="22"/>
              </w:rPr>
              <w:t>12</w:t>
            </w:r>
            <w:r w:rsidR="00DB1F61">
              <w:rPr>
                <w:rFonts w:ascii="Arial" w:hAnsi="Arial" w:cs="Arial"/>
                <w:bCs/>
                <w:sz w:val="22"/>
              </w:rPr>
              <w:t>2</w:t>
            </w:r>
          </w:p>
        </w:tc>
      </w:tr>
    </w:tbl>
    <w:p w:rsidR="00521802" w:rsidRDefault="00521802" w:rsidP="00775557">
      <w:pPr>
        <w:autoSpaceDE w:val="0"/>
        <w:autoSpaceDN w:val="0"/>
        <w:adjustRightInd w:val="0"/>
        <w:jc w:val="both"/>
        <w:rPr>
          <w:rFonts w:asciiTheme="minorHAnsi" w:eastAsia="Calibri" w:hAnsiTheme="minorHAnsi" w:cstheme="minorHAnsi"/>
          <w:szCs w:val="22"/>
          <w:lang w:val="es-MX" w:eastAsia="en-US"/>
        </w:rPr>
      </w:pPr>
    </w:p>
    <w:p w:rsidR="00231E6C" w:rsidRPr="002F1D3D" w:rsidRDefault="00231E6C" w:rsidP="00775557">
      <w:pPr>
        <w:autoSpaceDE w:val="0"/>
        <w:autoSpaceDN w:val="0"/>
        <w:adjustRightInd w:val="0"/>
        <w:jc w:val="both"/>
        <w:rPr>
          <w:rFonts w:asciiTheme="minorHAnsi" w:eastAsia="Calibri" w:hAnsiTheme="minorHAnsi" w:cstheme="minorHAnsi"/>
          <w:szCs w:val="22"/>
          <w:lang w:val="es-MX" w:eastAsia="en-US"/>
        </w:rPr>
      </w:pPr>
    </w:p>
    <w:p w:rsidR="00231DAE" w:rsidRPr="002F1D3D" w:rsidRDefault="00C51739" w:rsidP="00231DAE">
      <w:pPr>
        <w:autoSpaceDE w:val="0"/>
        <w:autoSpaceDN w:val="0"/>
        <w:adjustRightInd w:val="0"/>
        <w:jc w:val="both"/>
        <w:rPr>
          <w:rFonts w:asciiTheme="minorHAnsi" w:eastAsia="Calibri" w:hAnsiTheme="minorHAnsi" w:cstheme="minorHAnsi"/>
          <w:szCs w:val="22"/>
          <w:lang w:val="es-MX" w:eastAsia="en-US"/>
        </w:rPr>
      </w:pPr>
      <w:r>
        <w:rPr>
          <w:rFonts w:asciiTheme="minorHAnsi" w:eastAsia="Calibri" w:hAnsiTheme="minorHAnsi" w:cstheme="minorHAnsi"/>
          <w:szCs w:val="22"/>
          <w:lang w:val="es-MX" w:eastAsia="en-US"/>
        </w:rPr>
        <w:t>Con</w:t>
      </w:r>
      <w:r w:rsidR="00231DAE">
        <w:rPr>
          <w:rFonts w:asciiTheme="minorHAnsi" w:eastAsia="Calibri" w:hAnsiTheme="minorHAnsi" w:cstheme="minorHAnsi"/>
          <w:szCs w:val="22"/>
          <w:lang w:val="es-MX" w:eastAsia="en-US"/>
        </w:rPr>
        <w:t xml:space="preserve"> base a lo establecido en la primera </w:t>
      </w:r>
      <w:r w:rsidR="00231DAE" w:rsidRPr="002F1D3D">
        <w:rPr>
          <w:rFonts w:asciiTheme="minorHAnsi" w:eastAsia="Calibri" w:hAnsiTheme="minorHAnsi" w:cstheme="minorHAnsi"/>
          <w:szCs w:val="22"/>
          <w:lang w:val="es-MX" w:eastAsia="en-US"/>
        </w:rPr>
        <w:t>Reunión del Consejo de Armonización Contable del Estado de Chiapas (CACE) de 201</w:t>
      </w:r>
      <w:r w:rsidR="00231DAE">
        <w:rPr>
          <w:rFonts w:asciiTheme="minorHAnsi" w:eastAsia="Calibri" w:hAnsiTheme="minorHAnsi" w:cstheme="minorHAnsi"/>
          <w:szCs w:val="22"/>
          <w:lang w:val="es-MX" w:eastAsia="en-US"/>
        </w:rPr>
        <w:t>7</w:t>
      </w:r>
      <w:r w:rsidR="00231DAE" w:rsidRPr="002F1D3D">
        <w:rPr>
          <w:rFonts w:asciiTheme="minorHAnsi" w:eastAsia="Calibri" w:hAnsiTheme="minorHAnsi" w:cstheme="minorHAnsi"/>
          <w:szCs w:val="22"/>
          <w:lang w:val="es-MX" w:eastAsia="en-US"/>
        </w:rPr>
        <w:t>, el Órgano de Fiscalización Superior del Congreso del Estado</w:t>
      </w:r>
      <w:r w:rsidR="00231DAE">
        <w:rPr>
          <w:rFonts w:asciiTheme="minorHAnsi" w:eastAsia="Calibri" w:hAnsiTheme="minorHAnsi" w:cstheme="minorHAnsi"/>
          <w:szCs w:val="22"/>
          <w:lang w:val="es-MX" w:eastAsia="en-US"/>
        </w:rPr>
        <w:t xml:space="preserve"> c</w:t>
      </w:r>
      <w:r w:rsidR="00231DAE" w:rsidRPr="002F1D3D">
        <w:rPr>
          <w:rFonts w:asciiTheme="minorHAnsi" w:eastAsia="Calibri" w:hAnsiTheme="minorHAnsi" w:cstheme="minorHAnsi"/>
          <w:szCs w:val="22"/>
          <w:lang w:val="es-MX" w:eastAsia="en-US"/>
        </w:rPr>
        <w:t>oordina</w:t>
      </w:r>
      <w:r w:rsidR="00231DAE">
        <w:rPr>
          <w:rFonts w:asciiTheme="minorHAnsi" w:eastAsia="Calibri" w:hAnsiTheme="minorHAnsi" w:cstheme="minorHAnsi"/>
          <w:szCs w:val="22"/>
          <w:lang w:val="es-MX" w:eastAsia="en-US"/>
        </w:rPr>
        <w:t>rá y exhortará a</w:t>
      </w:r>
      <w:r w:rsidR="00231DAE" w:rsidRPr="002F1D3D">
        <w:rPr>
          <w:rFonts w:asciiTheme="minorHAnsi" w:eastAsia="Calibri" w:hAnsiTheme="minorHAnsi" w:cstheme="minorHAnsi"/>
          <w:szCs w:val="22"/>
          <w:lang w:val="es-MX" w:eastAsia="en-US"/>
        </w:rPr>
        <w:t xml:space="preserve"> los Ayuntamientos Municipales, para que éstos </w:t>
      </w:r>
      <w:r w:rsidR="00231DAE">
        <w:rPr>
          <w:rFonts w:asciiTheme="minorHAnsi" w:eastAsia="Calibri" w:hAnsiTheme="minorHAnsi" w:cstheme="minorHAnsi"/>
          <w:szCs w:val="22"/>
          <w:lang w:val="es-MX" w:eastAsia="en-US"/>
        </w:rPr>
        <w:t xml:space="preserve">den cumplimiento a la información relacionada con las Normas del CONAC, Formatos de la Ley de Disciplina Financiera, </w:t>
      </w:r>
      <w:r w:rsidR="00795CEB">
        <w:rPr>
          <w:rFonts w:asciiTheme="minorHAnsi" w:eastAsia="Calibri" w:hAnsiTheme="minorHAnsi" w:cstheme="minorHAnsi"/>
          <w:szCs w:val="22"/>
          <w:lang w:val="es-MX" w:eastAsia="en-US"/>
        </w:rPr>
        <w:t xml:space="preserve">el registro del ejercicio de los recursos federales a través del </w:t>
      </w:r>
      <w:r w:rsidR="00231DAE">
        <w:rPr>
          <w:rFonts w:asciiTheme="minorHAnsi" w:eastAsia="Calibri" w:hAnsiTheme="minorHAnsi" w:cstheme="minorHAnsi"/>
          <w:szCs w:val="22"/>
          <w:lang w:val="es-MX" w:eastAsia="en-US"/>
        </w:rPr>
        <w:t>Sistema de Formato Único</w:t>
      </w:r>
      <w:r w:rsidR="00795CEB">
        <w:rPr>
          <w:rFonts w:asciiTheme="minorHAnsi" w:eastAsia="Calibri" w:hAnsiTheme="minorHAnsi" w:cstheme="minorHAnsi"/>
          <w:szCs w:val="22"/>
          <w:lang w:val="es-MX" w:eastAsia="en-US"/>
        </w:rPr>
        <w:t xml:space="preserve">, </w:t>
      </w:r>
      <w:r w:rsidR="00231DAE" w:rsidRPr="002F1D3D">
        <w:rPr>
          <w:rFonts w:asciiTheme="minorHAnsi" w:eastAsia="Calibri" w:hAnsiTheme="minorHAnsi" w:cstheme="minorHAnsi"/>
          <w:szCs w:val="22"/>
          <w:lang w:val="es-MX" w:eastAsia="en-US"/>
        </w:rPr>
        <w:t>las evaluaciones del desempeño</w:t>
      </w:r>
      <w:r w:rsidR="00231DAE">
        <w:rPr>
          <w:rFonts w:asciiTheme="minorHAnsi" w:eastAsia="Calibri" w:hAnsiTheme="minorHAnsi" w:cstheme="minorHAnsi"/>
          <w:szCs w:val="22"/>
          <w:lang w:val="es-MX" w:eastAsia="en-US"/>
        </w:rPr>
        <w:t xml:space="preserve">, </w:t>
      </w:r>
      <w:r w:rsidR="004210AD">
        <w:rPr>
          <w:rFonts w:asciiTheme="minorHAnsi" w:eastAsia="Calibri" w:hAnsiTheme="minorHAnsi" w:cstheme="minorHAnsi"/>
          <w:szCs w:val="22"/>
          <w:lang w:val="es-MX" w:eastAsia="en-US"/>
        </w:rPr>
        <w:t xml:space="preserve">así como </w:t>
      </w:r>
      <w:r w:rsidR="00231DAE">
        <w:rPr>
          <w:rFonts w:asciiTheme="minorHAnsi" w:eastAsia="Calibri" w:hAnsiTheme="minorHAnsi" w:cstheme="minorHAnsi"/>
          <w:szCs w:val="22"/>
          <w:lang w:val="es-MX" w:eastAsia="en-US"/>
        </w:rPr>
        <w:t>la publicación</w:t>
      </w:r>
      <w:r w:rsidR="004210AD">
        <w:rPr>
          <w:rFonts w:asciiTheme="minorHAnsi" w:eastAsia="Calibri" w:hAnsiTheme="minorHAnsi" w:cstheme="minorHAnsi"/>
          <w:szCs w:val="22"/>
          <w:lang w:val="es-MX" w:eastAsia="en-US"/>
        </w:rPr>
        <w:t xml:space="preserve"> de los resultados en su</w:t>
      </w:r>
      <w:r w:rsidR="00231DAE">
        <w:rPr>
          <w:rFonts w:asciiTheme="minorHAnsi" w:eastAsia="Calibri" w:hAnsiTheme="minorHAnsi" w:cstheme="minorHAnsi"/>
          <w:szCs w:val="22"/>
          <w:lang w:val="es-MX" w:eastAsia="en-US"/>
        </w:rPr>
        <w:t xml:space="preserve"> respectiva página de internet</w:t>
      </w:r>
      <w:r w:rsidR="00231DAE" w:rsidRPr="002F1D3D">
        <w:rPr>
          <w:rFonts w:asciiTheme="minorHAnsi" w:eastAsia="Calibri" w:hAnsiTheme="minorHAnsi" w:cstheme="minorHAnsi"/>
          <w:szCs w:val="22"/>
          <w:lang w:val="es-MX" w:eastAsia="en-US"/>
        </w:rPr>
        <w:t>.</w:t>
      </w:r>
    </w:p>
    <w:p w:rsidR="0063195B" w:rsidRDefault="0063195B" w:rsidP="0063195B">
      <w:pPr>
        <w:jc w:val="both"/>
        <w:rPr>
          <w:rFonts w:asciiTheme="minorHAnsi" w:eastAsia="Calibri" w:hAnsiTheme="minorHAnsi" w:cstheme="minorHAnsi"/>
          <w:sz w:val="28"/>
          <w:szCs w:val="22"/>
          <w:lang w:val="es-MX" w:eastAsia="en-US"/>
        </w:rPr>
      </w:pPr>
    </w:p>
    <w:p w:rsidR="00C51739" w:rsidRDefault="00C51739" w:rsidP="00775557">
      <w:pPr>
        <w:jc w:val="center"/>
        <w:rPr>
          <w:rFonts w:asciiTheme="minorHAnsi" w:eastAsia="Calibri" w:hAnsiTheme="minorHAnsi" w:cstheme="minorHAnsi"/>
          <w:b/>
          <w:sz w:val="28"/>
          <w:szCs w:val="22"/>
          <w:lang w:val="es-MX" w:eastAsia="en-US"/>
        </w:rPr>
      </w:pPr>
    </w:p>
    <w:p w:rsidR="00C51739" w:rsidRDefault="00C51739" w:rsidP="00775557">
      <w:pPr>
        <w:jc w:val="center"/>
        <w:rPr>
          <w:rFonts w:asciiTheme="minorHAnsi" w:eastAsia="Calibri" w:hAnsiTheme="minorHAnsi" w:cstheme="minorHAnsi"/>
          <w:b/>
          <w:sz w:val="28"/>
          <w:szCs w:val="22"/>
          <w:lang w:val="es-MX" w:eastAsia="en-US"/>
        </w:rPr>
      </w:pPr>
    </w:p>
    <w:p w:rsidR="00C51739" w:rsidRDefault="00C51739" w:rsidP="00775557">
      <w:pPr>
        <w:jc w:val="center"/>
        <w:rPr>
          <w:rFonts w:asciiTheme="minorHAnsi" w:eastAsia="Calibri" w:hAnsiTheme="minorHAnsi" w:cstheme="minorHAnsi"/>
          <w:b/>
          <w:sz w:val="28"/>
          <w:szCs w:val="22"/>
          <w:lang w:val="es-MX" w:eastAsia="en-US"/>
        </w:rPr>
      </w:pPr>
    </w:p>
    <w:p w:rsidR="00C51739" w:rsidRDefault="00C51739" w:rsidP="00775557">
      <w:pPr>
        <w:jc w:val="center"/>
        <w:rPr>
          <w:rFonts w:asciiTheme="minorHAnsi" w:eastAsia="Calibri" w:hAnsiTheme="minorHAnsi" w:cstheme="minorHAnsi"/>
          <w:b/>
          <w:sz w:val="28"/>
          <w:szCs w:val="22"/>
          <w:lang w:val="es-MX" w:eastAsia="en-US"/>
        </w:rPr>
      </w:pPr>
    </w:p>
    <w:p w:rsidR="00C51739" w:rsidRDefault="00C51739" w:rsidP="00775557">
      <w:pPr>
        <w:jc w:val="center"/>
        <w:rPr>
          <w:rFonts w:asciiTheme="minorHAnsi" w:eastAsia="Calibri" w:hAnsiTheme="minorHAnsi" w:cstheme="minorHAnsi"/>
          <w:b/>
          <w:sz w:val="28"/>
          <w:szCs w:val="22"/>
          <w:lang w:val="es-MX" w:eastAsia="en-US"/>
        </w:rPr>
      </w:pPr>
    </w:p>
    <w:p w:rsidR="00C51739" w:rsidRDefault="00C51739" w:rsidP="00775557">
      <w:pPr>
        <w:jc w:val="center"/>
        <w:rPr>
          <w:rFonts w:asciiTheme="minorHAnsi" w:eastAsia="Calibri" w:hAnsiTheme="minorHAnsi" w:cstheme="minorHAnsi"/>
          <w:b/>
          <w:sz w:val="28"/>
          <w:szCs w:val="22"/>
          <w:lang w:val="es-MX" w:eastAsia="en-US"/>
        </w:rPr>
      </w:pPr>
    </w:p>
    <w:p w:rsidR="00C51739" w:rsidRDefault="00C51739" w:rsidP="00775557">
      <w:pPr>
        <w:jc w:val="center"/>
        <w:rPr>
          <w:rFonts w:asciiTheme="minorHAnsi" w:eastAsia="Calibri" w:hAnsiTheme="minorHAnsi" w:cstheme="minorHAnsi"/>
          <w:b/>
          <w:sz w:val="28"/>
          <w:szCs w:val="22"/>
          <w:lang w:val="es-MX" w:eastAsia="en-US"/>
        </w:rPr>
      </w:pPr>
    </w:p>
    <w:p w:rsidR="0053214F" w:rsidRDefault="0053214F" w:rsidP="00775557">
      <w:pPr>
        <w:jc w:val="center"/>
        <w:rPr>
          <w:rFonts w:asciiTheme="minorHAnsi" w:eastAsia="Calibri" w:hAnsiTheme="minorHAnsi" w:cstheme="minorHAnsi"/>
          <w:b/>
          <w:sz w:val="28"/>
          <w:szCs w:val="22"/>
          <w:lang w:val="es-MX" w:eastAsia="en-US"/>
        </w:rPr>
      </w:pPr>
    </w:p>
    <w:p w:rsidR="00DB1F61" w:rsidRDefault="00DB1F61" w:rsidP="00775557">
      <w:pPr>
        <w:jc w:val="center"/>
        <w:rPr>
          <w:rFonts w:asciiTheme="minorHAnsi" w:eastAsia="Calibri" w:hAnsiTheme="minorHAnsi" w:cstheme="minorHAnsi"/>
          <w:b/>
          <w:sz w:val="28"/>
          <w:szCs w:val="22"/>
          <w:lang w:val="es-MX" w:eastAsia="en-US"/>
        </w:rPr>
      </w:pPr>
    </w:p>
    <w:p w:rsidR="00C51739" w:rsidRDefault="00C51739" w:rsidP="00775557">
      <w:pPr>
        <w:jc w:val="center"/>
        <w:rPr>
          <w:rFonts w:asciiTheme="minorHAnsi" w:eastAsia="Calibri" w:hAnsiTheme="minorHAnsi" w:cstheme="minorHAnsi"/>
          <w:b/>
          <w:sz w:val="28"/>
          <w:szCs w:val="22"/>
          <w:lang w:val="es-MX" w:eastAsia="en-US"/>
        </w:rPr>
      </w:pPr>
    </w:p>
    <w:p w:rsidR="00CD6506" w:rsidRDefault="00CD6506" w:rsidP="00775557">
      <w:pPr>
        <w:jc w:val="center"/>
        <w:rPr>
          <w:rFonts w:asciiTheme="minorHAnsi" w:eastAsia="Calibri" w:hAnsiTheme="minorHAnsi" w:cstheme="minorHAnsi"/>
          <w:b/>
          <w:sz w:val="28"/>
          <w:szCs w:val="22"/>
          <w:lang w:val="es-MX" w:eastAsia="en-US"/>
        </w:rPr>
      </w:pPr>
      <w:r w:rsidRPr="00775557">
        <w:rPr>
          <w:rFonts w:asciiTheme="minorHAnsi" w:eastAsia="Calibri" w:hAnsiTheme="minorHAnsi" w:cstheme="minorHAnsi"/>
          <w:b/>
          <w:sz w:val="28"/>
          <w:szCs w:val="22"/>
          <w:lang w:val="es-MX" w:eastAsia="en-US"/>
        </w:rPr>
        <w:lastRenderedPageBreak/>
        <w:t xml:space="preserve">Calendario de </w:t>
      </w:r>
      <w:r w:rsidR="00AF2376">
        <w:rPr>
          <w:rFonts w:asciiTheme="minorHAnsi" w:eastAsia="Calibri" w:hAnsiTheme="minorHAnsi" w:cstheme="minorHAnsi"/>
          <w:b/>
          <w:sz w:val="28"/>
          <w:szCs w:val="22"/>
          <w:lang w:val="es-MX" w:eastAsia="en-US"/>
        </w:rPr>
        <w:t>Actividades del</w:t>
      </w:r>
      <w:r w:rsidR="00173FB4">
        <w:rPr>
          <w:rFonts w:asciiTheme="minorHAnsi" w:eastAsia="Calibri" w:hAnsiTheme="minorHAnsi" w:cstheme="minorHAnsi"/>
          <w:b/>
          <w:sz w:val="28"/>
          <w:szCs w:val="22"/>
          <w:lang w:val="es-MX" w:eastAsia="en-US"/>
        </w:rPr>
        <w:t xml:space="preserve"> grupo PbR</w:t>
      </w:r>
      <w:r w:rsidR="00AF2376">
        <w:rPr>
          <w:rFonts w:asciiTheme="minorHAnsi" w:eastAsia="Calibri" w:hAnsiTheme="minorHAnsi" w:cstheme="minorHAnsi"/>
          <w:b/>
          <w:sz w:val="28"/>
          <w:szCs w:val="22"/>
          <w:lang w:val="es-MX" w:eastAsia="en-US"/>
        </w:rPr>
        <w:t>–</w:t>
      </w:r>
      <w:r w:rsidR="00173FB4">
        <w:rPr>
          <w:rFonts w:asciiTheme="minorHAnsi" w:eastAsia="Calibri" w:hAnsiTheme="minorHAnsi" w:cstheme="minorHAnsi"/>
          <w:b/>
          <w:sz w:val="28"/>
          <w:szCs w:val="22"/>
          <w:lang w:val="es-MX" w:eastAsia="en-US"/>
        </w:rPr>
        <w:t>SED</w:t>
      </w:r>
    </w:p>
    <w:p w:rsidR="00AF2376" w:rsidRDefault="00AF2376" w:rsidP="00775557">
      <w:pPr>
        <w:jc w:val="center"/>
        <w:rPr>
          <w:rFonts w:eastAsia="Calibri"/>
        </w:rPr>
      </w:pPr>
    </w:p>
    <w:tbl>
      <w:tblPr>
        <w:tblpPr w:leftFromText="141" w:rightFromText="141" w:vertAnchor="text" w:horzAnchor="margin" w:tblpXSpec="center" w:tblpY="187"/>
        <w:tblW w:w="10702" w:type="dxa"/>
        <w:tblCellMar>
          <w:left w:w="70" w:type="dxa"/>
          <w:right w:w="70" w:type="dxa"/>
        </w:tblCellMar>
        <w:tblLook w:val="04A0" w:firstRow="1" w:lastRow="0" w:firstColumn="1" w:lastColumn="0" w:noHBand="0" w:noVBand="1"/>
      </w:tblPr>
      <w:tblGrid>
        <w:gridCol w:w="5032"/>
        <w:gridCol w:w="567"/>
        <w:gridCol w:w="567"/>
        <w:gridCol w:w="567"/>
        <w:gridCol w:w="567"/>
        <w:gridCol w:w="708"/>
        <w:gridCol w:w="709"/>
        <w:gridCol w:w="567"/>
        <w:gridCol w:w="709"/>
        <w:gridCol w:w="709"/>
      </w:tblGrid>
      <w:tr w:rsidR="00354CBF" w:rsidRPr="00354CBF" w:rsidTr="00563B5B">
        <w:trPr>
          <w:trHeight w:val="300"/>
        </w:trPr>
        <w:tc>
          <w:tcPr>
            <w:tcW w:w="5032" w:type="dxa"/>
            <w:vMerge w:val="restart"/>
            <w:tcBorders>
              <w:top w:val="single" w:sz="4" w:space="0" w:color="808080"/>
              <w:left w:val="single" w:sz="4" w:space="0" w:color="808080"/>
              <w:bottom w:val="single" w:sz="4" w:space="0" w:color="808080"/>
              <w:right w:val="single" w:sz="4" w:space="0" w:color="FFFFFF"/>
            </w:tcBorders>
            <w:shd w:val="clear" w:color="000000" w:fill="92CDDC"/>
            <w:noWrap/>
            <w:vAlign w:val="center"/>
            <w:hideMark/>
          </w:tcPr>
          <w:p w:rsidR="00354CBF" w:rsidRPr="00354CBF" w:rsidRDefault="00354CBF" w:rsidP="00354CBF">
            <w:pPr>
              <w:jc w:val="center"/>
              <w:rPr>
                <w:rFonts w:ascii="Arial" w:hAnsi="Arial" w:cs="Arial"/>
                <w:sz w:val="22"/>
              </w:rPr>
            </w:pPr>
            <w:r w:rsidRPr="00354CBF">
              <w:rPr>
                <w:rFonts w:ascii="Arial" w:hAnsi="Arial" w:cs="Arial"/>
                <w:sz w:val="22"/>
              </w:rPr>
              <w:t>Actividades</w:t>
            </w:r>
          </w:p>
        </w:tc>
        <w:tc>
          <w:tcPr>
            <w:tcW w:w="5670" w:type="dxa"/>
            <w:gridSpan w:val="9"/>
            <w:tcBorders>
              <w:top w:val="single" w:sz="4" w:space="0" w:color="808080"/>
              <w:left w:val="nil"/>
              <w:bottom w:val="single" w:sz="4" w:space="0" w:color="FFFFFF"/>
              <w:right w:val="single" w:sz="4" w:space="0" w:color="808080"/>
            </w:tcBorders>
            <w:shd w:val="clear" w:color="000000" w:fill="92CDDC"/>
            <w:noWrap/>
            <w:vAlign w:val="center"/>
            <w:hideMark/>
          </w:tcPr>
          <w:p w:rsidR="00354CBF" w:rsidRPr="00354CBF" w:rsidRDefault="00354CBF" w:rsidP="00354CBF">
            <w:pPr>
              <w:jc w:val="center"/>
              <w:rPr>
                <w:rFonts w:ascii="Arial" w:hAnsi="Arial" w:cs="Arial"/>
                <w:sz w:val="22"/>
              </w:rPr>
            </w:pPr>
            <w:r w:rsidRPr="00354CBF">
              <w:rPr>
                <w:rFonts w:ascii="Arial" w:hAnsi="Arial" w:cs="Arial"/>
                <w:sz w:val="22"/>
              </w:rPr>
              <w:t>2017</w:t>
            </w:r>
          </w:p>
        </w:tc>
      </w:tr>
      <w:tr w:rsidR="00354CBF" w:rsidRPr="00354CBF" w:rsidTr="00563B5B">
        <w:trPr>
          <w:trHeight w:val="315"/>
        </w:trPr>
        <w:tc>
          <w:tcPr>
            <w:tcW w:w="5032" w:type="dxa"/>
            <w:vMerge/>
            <w:tcBorders>
              <w:top w:val="single" w:sz="4" w:space="0" w:color="808080"/>
              <w:left w:val="single" w:sz="4" w:space="0" w:color="808080"/>
              <w:bottom w:val="single" w:sz="4" w:space="0" w:color="808080"/>
              <w:right w:val="single" w:sz="4" w:space="0" w:color="FFFFFF"/>
            </w:tcBorders>
            <w:vAlign w:val="center"/>
            <w:hideMark/>
          </w:tcPr>
          <w:p w:rsidR="00354CBF" w:rsidRPr="00354CBF" w:rsidRDefault="00354CBF" w:rsidP="00354CBF">
            <w:pPr>
              <w:rPr>
                <w:rFonts w:ascii="Arial" w:hAnsi="Arial" w:cs="Arial"/>
                <w:sz w:val="22"/>
              </w:rPr>
            </w:pPr>
          </w:p>
        </w:tc>
        <w:tc>
          <w:tcPr>
            <w:tcW w:w="567" w:type="dxa"/>
            <w:tcBorders>
              <w:top w:val="nil"/>
              <w:left w:val="nil"/>
              <w:bottom w:val="single" w:sz="4" w:space="0" w:color="808080"/>
              <w:right w:val="single" w:sz="4" w:space="0" w:color="FFFFFF"/>
            </w:tcBorders>
            <w:shd w:val="clear" w:color="000000" w:fill="92CDDC"/>
            <w:noWrap/>
            <w:vAlign w:val="center"/>
            <w:hideMark/>
          </w:tcPr>
          <w:p w:rsidR="00354CBF" w:rsidRPr="00354CBF" w:rsidRDefault="00354CBF" w:rsidP="00354CBF">
            <w:pPr>
              <w:jc w:val="center"/>
              <w:rPr>
                <w:rFonts w:ascii="Arial" w:hAnsi="Arial" w:cs="Arial"/>
                <w:sz w:val="22"/>
              </w:rPr>
            </w:pPr>
            <w:r w:rsidRPr="00354CBF">
              <w:rPr>
                <w:rFonts w:ascii="Arial" w:hAnsi="Arial" w:cs="Arial"/>
                <w:sz w:val="22"/>
              </w:rPr>
              <w:t>Abr</w:t>
            </w:r>
          </w:p>
        </w:tc>
        <w:tc>
          <w:tcPr>
            <w:tcW w:w="567" w:type="dxa"/>
            <w:tcBorders>
              <w:top w:val="nil"/>
              <w:left w:val="nil"/>
              <w:bottom w:val="single" w:sz="4" w:space="0" w:color="808080"/>
              <w:right w:val="single" w:sz="4" w:space="0" w:color="FFFFFF"/>
            </w:tcBorders>
            <w:shd w:val="clear" w:color="000000" w:fill="92CDDC"/>
            <w:noWrap/>
            <w:vAlign w:val="center"/>
            <w:hideMark/>
          </w:tcPr>
          <w:p w:rsidR="00354CBF" w:rsidRPr="00354CBF" w:rsidRDefault="00354CBF" w:rsidP="00354CBF">
            <w:pPr>
              <w:jc w:val="center"/>
              <w:rPr>
                <w:rFonts w:ascii="Arial" w:hAnsi="Arial" w:cs="Arial"/>
                <w:sz w:val="22"/>
              </w:rPr>
            </w:pPr>
            <w:proofErr w:type="spellStart"/>
            <w:r w:rsidRPr="00354CBF">
              <w:rPr>
                <w:rFonts w:ascii="Arial" w:hAnsi="Arial" w:cs="Arial"/>
                <w:sz w:val="22"/>
              </w:rPr>
              <w:t>May</w:t>
            </w:r>
            <w:proofErr w:type="spellEnd"/>
          </w:p>
        </w:tc>
        <w:tc>
          <w:tcPr>
            <w:tcW w:w="567" w:type="dxa"/>
            <w:tcBorders>
              <w:top w:val="nil"/>
              <w:left w:val="nil"/>
              <w:bottom w:val="single" w:sz="4" w:space="0" w:color="808080"/>
              <w:right w:val="single" w:sz="4" w:space="0" w:color="FFFFFF"/>
            </w:tcBorders>
            <w:shd w:val="clear" w:color="000000" w:fill="92CDDC"/>
            <w:noWrap/>
            <w:vAlign w:val="center"/>
            <w:hideMark/>
          </w:tcPr>
          <w:p w:rsidR="00354CBF" w:rsidRPr="00354CBF" w:rsidRDefault="00354CBF" w:rsidP="00354CBF">
            <w:pPr>
              <w:jc w:val="center"/>
              <w:rPr>
                <w:rFonts w:ascii="Arial" w:hAnsi="Arial" w:cs="Arial"/>
                <w:sz w:val="22"/>
              </w:rPr>
            </w:pPr>
            <w:r w:rsidRPr="00354CBF">
              <w:rPr>
                <w:rFonts w:ascii="Arial" w:hAnsi="Arial" w:cs="Arial"/>
                <w:sz w:val="22"/>
              </w:rPr>
              <w:t>Jun</w:t>
            </w:r>
          </w:p>
        </w:tc>
        <w:tc>
          <w:tcPr>
            <w:tcW w:w="567" w:type="dxa"/>
            <w:tcBorders>
              <w:top w:val="nil"/>
              <w:left w:val="nil"/>
              <w:bottom w:val="single" w:sz="4" w:space="0" w:color="808080"/>
              <w:right w:val="single" w:sz="4" w:space="0" w:color="FFFFFF"/>
            </w:tcBorders>
            <w:shd w:val="clear" w:color="000000" w:fill="92CDDC"/>
            <w:noWrap/>
            <w:vAlign w:val="center"/>
            <w:hideMark/>
          </w:tcPr>
          <w:p w:rsidR="00354CBF" w:rsidRPr="00354CBF" w:rsidRDefault="00354CBF" w:rsidP="00354CBF">
            <w:pPr>
              <w:jc w:val="center"/>
              <w:rPr>
                <w:rFonts w:ascii="Arial" w:hAnsi="Arial" w:cs="Arial"/>
                <w:sz w:val="22"/>
              </w:rPr>
            </w:pPr>
            <w:r w:rsidRPr="00354CBF">
              <w:rPr>
                <w:rFonts w:ascii="Arial" w:hAnsi="Arial" w:cs="Arial"/>
                <w:sz w:val="22"/>
              </w:rPr>
              <w:t>Jul</w:t>
            </w:r>
          </w:p>
        </w:tc>
        <w:tc>
          <w:tcPr>
            <w:tcW w:w="708" w:type="dxa"/>
            <w:tcBorders>
              <w:top w:val="nil"/>
              <w:left w:val="nil"/>
              <w:bottom w:val="single" w:sz="4" w:space="0" w:color="808080"/>
              <w:right w:val="single" w:sz="4" w:space="0" w:color="FFFFFF"/>
            </w:tcBorders>
            <w:shd w:val="clear" w:color="000000" w:fill="92CDDC"/>
            <w:noWrap/>
            <w:vAlign w:val="center"/>
            <w:hideMark/>
          </w:tcPr>
          <w:p w:rsidR="00354CBF" w:rsidRPr="00354CBF" w:rsidRDefault="00354CBF" w:rsidP="00354CBF">
            <w:pPr>
              <w:jc w:val="center"/>
              <w:rPr>
                <w:rFonts w:ascii="Arial" w:hAnsi="Arial" w:cs="Arial"/>
                <w:sz w:val="22"/>
              </w:rPr>
            </w:pPr>
            <w:proofErr w:type="spellStart"/>
            <w:r w:rsidRPr="00354CBF">
              <w:rPr>
                <w:rFonts w:ascii="Arial" w:hAnsi="Arial" w:cs="Arial"/>
                <w:sz w:val="22"/>
              </w:rPr>
              <w:t>Ago</w:t>
            </w:r>
            <w:proofErr w:type="spellEnd"/>
          </w:p>
        </w:tc>
        <w:tc>
          <w:tcPr>
            <w:tcW w:w="709" w:type="dxa"/>
            <w:tcBorders>
              <w:top w:val="nil"/>
              <w:left w:val="nil"/>
              <w:bottom w:val="single" w:sz="4" w:space="0" w:color="808080"/>
              <w:right w:val="single" w:sz="4" w:space="0" w:color="FFFFFF"/>
            </w:tcBorders>
            <w:shd w:val="clear" w:color="000000" w:fill="92CDDC"/>
            <w:noWrap/>
            <w:vAlign w:val="center"/>
            <w:hideMark/>
          </w:tcPr>
          <w:p w:rsidR="00354CBF" w:rsidRPr="00354CBF" w:rsidRDefault="00354CBF" w:rsidP="00354CBF">
            <w:pPr>
              <w:jc w:val="center"/>
              <w:rPr>
                <w:rFonts w:ascii="Arial" w:hAnsi="Arial" w:cs="Arial"/>
                <w:sz w:val="22"/>
              </w:rPr>
            </w:pPr>
            <w:proofErr w:type="spellStart"/>
            <w:r w:rsidRPr="00354CBF">
              <w:rPr>
                <w:rFonts w:ascii="Arial" w:hAnsi="Arial" w:cs="Arial"/>
                <w:sz w:val="22"/>
              </w:rPr>
              <w:t>Sep</w:t>
            </w:r>
            <w:proofErr w:type="spellEnd"/>
          </w:p>
        </w:tc>
        <w:tc>
          <w:tcPr>
            <w:tcW w:w="567" w:type="dxa"/>
            <w:tcBorders>
              <w:top w:val="nil"/>
              <w:left w:val="nil"/>
              <w:bottom w:val="single" w:sz="4" w:space="0" w:color="808080"/>
              <w:right w:val="single" w:sz="4" w:space="0" w:color="FFFFFF"/>
            </w:tcBorders>
            <w:shd w:val="clear" w:color="000000" w:fill="92CDDC"/>
            <w:noWrap/>
            <w:vAlign w:val="center"/>
            <w:hideMark/>
          </w:tcPr>
          <w:p w:rsidR="00354CBF" w:rsidRPr="00354CBF" w:rsidRDefault="00354CBF" w:rsidP="00354CBF">
            <w:pPr>
              <w:jc w:val="center"/>
              <w:rPr>
                <w:rFonts w:ascii="Arial" w:hAnsi="Arial" w:cs="Arial"/>
                <w:sz w:val="22"/>
              </w:rPr>
            </w:pPr>
            <w:r w:rsidRPr="00354CBF">
              <w:rPr>
                <w:rFonts w:ascii="Arial" w:hAnsi="Arial" w:cs="Arial"/>
                <w:sz w:val="22"/>
              </w:rPr>
              <w:t>Oct</w:t>
            </w:r>
          </w:p>
        </w:tc>
        <w:tc>
          <w:tcPr>
            <w:tcW w:w="709" w:type="dxa"/>
            <w:tcBorders>
              <w:top w:val="nil"/>
              <w:left w:val="nil"/>
              <w:bottom w:val="single" w:sz="4" w:space="0" w:color="808080"/>
              <w:right w:val="single" w:sz="4" w:space="0" w:color="FFFFFF"/>
            </w:tcBorders>
            <w:shd w:val="clear" w:color="000000" w:fill="92CDDC"/>
            <w:noWrap/>
            <w:vAlign w:val="center"/>
            <w:hideMark/>
          </w:tcPr>
          <w:p w:rsidR="00354CBF" w:rsidRPr="00354CBF" w:rsidRDefault="00354CBF" w:rsidP="00354CBF">
            <w:pPr>
              <w:jc w:val="center"/>
              <w:rPr>
                <w:rFonts w:ascii="Arial" w:hAnsi="Arial" w:cs="Arial"/>
                <w:sz w:val="22"/>
              </w:rPr>
            </w:pPr>
            <w:r w:rsidRPr="00354CBF">
              <w:rPr>
                <w:rFonts w:ascii="Arial" w:hAnsi="Arial" w:cs="Arial"/>
                <w:sz w:val="22"/>
              </w:rPr>
              <w:t>Nov</w:t>
            </w:r>
          </w:p>
        </w:tc>
        <w:tc>
          <w:tcPr>
            <w:tcW w:w="709" w:type="dxa"/>
            <w:tcBorders>
              <w:top w:val="nil"/>
              <w:left w:val="nil"/>
              <w:bottom w:val="single" w:sz="4" w:space="0" w:color="808080"/>
              <w:right w:val="single" w:sz="4" w:space="0" w:color="808080"/>
            </w:tcBorders>
            <w:shd w:val="clear" w:color="000000" w:fill="92CDDC"/>
            <w:noWrap/>
            <w:vAlign w:val="center"/>
            <w:hideMark/>
          </w:tcPr>
          <w:p w:rsidR="00354CBF" w:rsidRPr="00354CBF" w:rsidRDefault="00354CBF" w:rsidP="00354CBF">
            <w:pPr>
              <w:jc w:val="center"/>
              <w:rPr>
                <w:rFonts w:ascii="Arial" w:hAnsi="Arial" w:cs="Arial"/>
                <w:sz w:val="22"/>
              </w:rPr>
            </w:pPr>
            <w:r w:rsidRPr="00354CBF">
              <w:rPr>
                <w:rFonts w:ascii="Arial" w:hAnsi="Arial" w:cs="Arial"/>
                <w:sz w:val="22"/>
              </w:rPr>
              <w:t>Dic</w:t>
            </w:r>
          </w:p>
        </w:tc>
      </w:tr>
      <w:tr w:rsidR="00563B5B" w:rsidRPr="00354CBF" w:rsidTr="00563B5B">
        <w:trPr>
          <w:trHeight w:val="60"/>
        </w:trPr>
        <w:tc>
          <w:tcPr>
            <w:tcW w:w="5032" w:type="dxa"/>
            <w:tcBorders>
              <w:top w:val="nil"/>
              <w:left w:val="nil"/>
              <w:bottom w:val="nil"/>
              <w:right w:val="nil"/>
            </w:tcBorders>
            <w:shd w:val="clear" w:color="auto" w:fill="auto"/>
            <w:noWrap/>
            <w:vAlign w:val="center"/>
            <w:hideMark/>
          </w:tcPr>
          <w:p w:rsidR="00354CBF" w:rsidRPr="00354CBF" w:rsidRDefault="00354CBF" w:rsidP="00354CBF">
            <w:pPr>
              <w:rPr>
                <w:rFonts w:ascii="Arial" w:hAnsi="Arial" w:cs="Arial"/>
                <w:b/>
                <w:bCs/>
                <w:sz w:val="20"/>
                <w:szCs w:val="20"/>
              </w:rPr>
            </w:pPr>
          </w:p>
        </w:tc>
        <w:tc>
          <w:tcPr>
            <w:tcW w:w="567" w:type="dxa"/>
            <w:tcBorders>
              <w:top w:val="nil"/>
              <w:left w:val="nil"/>
              <w:bottom w:val="nil"/>
              <w:right w:val="nil"/>
            </w:tcBorders>
            <w:shd w:val="clear" w:color="auto" w:fill="auto"/>
            <w:noWrap/>
            <w:vAlign w:val="center"/>
            <w:hideMark/>
          </w:tcPr>
          <w:p w:rsidR="00354CBF" w:rsidRPr="00354CBF" w:rsidRDefault="00354CBF" w:rsidP="00354CBF">
            <w:pPr>
              <w:rPr>
                <w:rFonts w:ascii="Arial" w:hAnsi="Arial" w:cs="Arial"/>
                <w:b/>
                <w:bCs/>
                <w:sz w:val="20"/>
                <w:szCs w:val="20"/>
              </w:rPr>
            </w:pPr>
          </w:p>
        </w:tc>
        <w:tc>
          <w:tcPr>
            <w:tcW w:w="567" w:type="dxa"/>
            <w:tcBorders>
              <w:top w:val="nil"/>
              <w:left w:val="nil"/>
              <w:bottom w:val="nil"/>
              <w:right w:val="nil"/>
            </w:tcBorders>
            <w:shd w:val="clear" w:color="auto" w:fill="auto"/>
            <w:noWrap/>
            <w:vAlign w:val="center"/>
            <w:hideMark/>
          </w:tcPr>
          <w:p w:rsidR="00354CBF" w:rsidRPr="00354CBF" w:rsidRDefault="00354CBF" w:rsidP="00354CBF">
            <w:pPr>
              <w:rPr>
                <w:rFonts w:ascii="Arial" w:hAnsi="Arial" w:cs="Arial"/>
                <w:sz w:val="20"/>
                <w:szCs w:val="20"/>
              </w:rPr>
            </w:pPr>
          </w:p>
        </w:tc>
        <w:tc>
          <w:tcPr>
            <w:tcW w:w="567" w:type="dxa"/>
            <w:tcBorders>
              <w:top w:val="nil"/>
              <w:left w:val="nil"/>
              <w:bottom w:val="nil"/>
              <w:right w:val="nil"/>
            </w:tcBorders>
            <w:shd w:val="clear" w:color="auto" w:fill="auto"/>
            <w:noWrap/>
            <w:vAlign w:val="center"/>
            <w:hideMark/>
          </w:tcPr>
          <w:p w:rsidR="00354CBF" w:rsidRPr="00354CBF" w:rsidRDefault="00354CBF" w:rsidP="00354CBF">
            <w:pPr>
              <w:rPr>
                <w:rFonts w:ascii="Arial" w:hAnsi="Arial" w:cs="Arial"/>
                <w:sz w:val="20"/>
                <w:szCs w:val="20"/>
              </w:rPr>
            </w:pPr>
          </w:p>
        </w:tc>
        <w:tc>
          <w:tcPr>
            <w:tcW w:w="567" w:type="dxa"/>
            <w:tcBorders>
              <w:top w:val="nil"/>
              <w:left w:val="nil"/>
              <w:bottom w:val="nil"/>
              <w:right w:val="nil"/>
            </w:tcBorders>
            <w:shd w:val="clear" w:color="auto" w:fill="auto"/>
            <w:noWrap/>
            <w:vAlign w:val="center"/>
            <w:hideMark/>
          </w:tcPr>
          <w:p w:rsidR="00354CBF" w:rsidRPr="00354CBF" w:rsidRDefault="00354CBF" w:rsidP="00354CBF">
            <w:pPr>
              <w:rPr>
                <w:rFonts w:ascii="Arial" w:hAnsi="Arial" w:cs="Arial"/>
                <w:sz w:val="20"/>
                <w:szCs w:val="20"/>
              </w:rPr>
            </w:pPr>
          </w:p>
        </w:tc>
        <w:tc>
          <w:tcPr>
            <w:tcW w:w="708" w:type="dxa"/>
            <w:tcBorders>
              <w:top w:val="nil"/>
              <w:left w:val="nil"/>
              <w:bottom w:val="nil"/>
              <w:right w:val="nil"/>
            </w:tcBorders>
            <w:shd w:val="clear" w:color="auto" w:fill="auto"/>
            <w:noWrap/>
            <w:vAlign w:val="center"/>
            <w:hideMark/>
          </w:tcPr>
          <w:p w:rsidR="00354CBF" w:rsidRPr="00354CBF" w:rsidRDefault="00354CBF" w:rsidP="00354CBF">
            <w:pPr>
              <w:rPr>
                <w:rFonts w:ascii="Arial" w:hAnsi="Arial" w:cs="Arial"/>
                <w:sz w:val="20"/>
                <w:szCs w:val="20"/>
              </w:rPr>
            </w:pPr>
          </w:p>
        </w:tc>
        <w:tc>
          <w:tcPr>
            <w:tcW w:w="709" w:type="dxa"/>
            <w:tcBorders>
              <w:top w:val="nil"/>
              <w:left w:val="nil"/>
              <w:bottom w:val="nil"/>
              <w:right w:val="nil"/>
            </w:tcBorders>
            <w:shd w:val="clear" w:color="auto" w:fill="auto"/>
            <w:noWrap/>
            <w:vAlign w:val="center"/>
            <w:hideMark/>
          </w:tcPr>
          <w:p w:rsidR="00354CBF" w:rsidRPr="00354CBF" w:rsidRDefault="00354CBF" w:rsidP="00354CBF">
            <w:pPr>
              <w:rPr>
                <w:rFonts w:ascii="Arial" w:hAnsi="Arial" w:cs="Arial"/>
                <w:sz w:val="20"/>
                <w:szCs w:val="20"/>
              </w:rPr>
            </w:pPr>
          </w:p>
        </w:tc>
        <w:tc>
          <w:tcPr>
            <w:tcW w:w="567" w:type="dxa"/>
            <w:tcBorders>
              <w:top w:val="nil"/>
              <w:left w:val="nil"/>
              <w:bottom w:val="nil"/>
              <w:right w:val="nil"/>
            </w:tcBorders>
            <w:shd w:val="clear" w:color="auto" w:fill="auto"/>
            <w:noWrap/>
            <w:vAlign w:val="center"/>
            <w:hideMark/>
          </w:tcPr>
          <w:p w:rsidR="00354CBF" w:rsidRPr="00354CBF" w:rsidRDefault="00354CBF" w:rsidP="00354CBF">
            <w:pPr>
              <w:rPr>
                <w:rFonts w:ascii="Arial" w:hAnsi="Arial" w:cs="Arial"/>
                <w:sz w:val="20"/>
                <w:szCs w:val="20"/>
              </w:rPr>
            </w:pPr>
          </w:p>
        </w:tc>
        <w:tc>
          <w:tcPr>
            <w:tcW w:w="709" w:type="dxa"/>
            <w:tcBorders>
              <w:top w:val="nil"/>
              <w:left w:val="nil"/>
              <w:bottom w:val="nil"/>
              <w:right w:val="nil"/>
            </w:tcBorders>
            <w:shd w:val="clear" w:color="auto" w:fill="auto"/>
            <w:noWrap/>
            <w:vAlign w:val="center"/>
            <w:hideMark/>
          </w:tcPr>
          <w:p w:rsidR="00354CBF" w:rsidRPr="00354CBF" w:rsidRDefault="00354CBF" w:rsidP="00354CBF">
            <w:pPr>
              <w:rPr>
                <w:rFonts w:ascii="Arial" w:hAnsi="Arial" w:cs="Arial"/>
                <w:sz w:val="20"/>
                <w:szCs w:val="20"/>
              </w:rPr>
            </w:pPr>
          </w:p>
        </w:tc>
        <w:tc>
          <w:tcPr>
            <w:tcW w:w="709" w:type="dxa"/>
            <w:tcBorders>
              <w:top w:val="nil"/>
              <w:left w:val="nil"/>
              <w:bottom w:val="nil"/>
              <w:right w:val="nil"/>
            </w:tcBorders>
            <w:shd w:val="clear" w:color="auto" w:fill="auto"/>
            <w:noWrap/>
            <w:vAlign w:val="center"/>
            <w:hideMark/>
          </w:tcPr>
          <w:p w:rsidR="00354CBF" w:rsidRPr="00354CBF" w:rsidRDefault="00354CBF" w:rsidP="00354CBF">
            <w:pPr>
              <w:rPr>
                <w:rFonts w:ascii="Arial" w:hAnsi="Arial" w:cs="Arial"/>
                <w:sz w:val="20"/>
                <w:szCs w:val="20"/>
              </w:rPr>
            </w:pPr>
          </w:p>
        </w:tc>
      </w:tr>
      <w:tr w:rsidR="00563B5B" w:rsidRPr="00354CBF" w:rsidTr="00563B5B">
        <w:trPr>
          <w:trHeight w:val="402"/>
        </w:trPr>
        <w:tc>
          <w:tcPr>
            <w:tcW w:w="50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54CBF" w:rsidRPr="00354CBF" w:rsidRDefault="00354CBF" w:rsidP="00563B5B">
            <w:pPr>
              <w:jc w:val="both"/>
              <w:rPr>
                <w:rFonts w:ascii="Calibri" w:hAnsi="Calibri" w:cs="Calibri"/>
                <w:color w:val="000000"/>
                <w:sz w:val="18"/>
                <w:szCs w:val="18"/>
              </w:rPr>
            </w:pPr>
            <w:r w:rsidRPr="00354CBF">
              <w:rPr>
                <w:rFonts w:ascii="Calibri" w:hAnsi="Calibri" w:cs="Calibri"/>
                <w:color w:val="000000"/>
                <w:sz w:val="18"/>
                <w:szCs w:val="18"/>
              </w:rPr>
              <w:t>Reunión y toma de acuerdos para la integración del plan de trabajo</w:t>
            </w:r>
          </w:p>
        </w:tc>
        <w:tc>
          <w:tcPr>
            <w:tcW w:w="567" w:type="dxa"/>
            <w:tcBorders>
              <w:top w:val="single" w:sz="4" w:space="0" w:color="auto"/>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r>
      <w:tr w:rsidR="00563B5B" w:rsidRPr="00354CBF" w:rsidTr="00563B5B">
        <w:trPr>
          <w:trHeight w:val="402"/>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354CBF" w:rsidRPr="00354CBF" w:rsidRDefault="00354CBF" w:rsidP="00563B5B">
            <w:pPr>
              <w:jc w:val="both"/>
              <w:rPr>
                <w:rFonts w:ascii="Calibri" w:hAnsi="Calibri" w:cs="Calibri"/>
                <w:color w:val="000000"/>
                <w:sz w:val="18"/>
                <w:szCs w:val="18"/>
              </w:rPr>
            </w:pPr>
            <w:r w:rsidRPr="00354CBF">
              <w:rPr>
                <w:rFonts w:ascii="Calibri" w:hAnsi="Calibri" w:cs="Calibri"/>
                <w:color w:val="000000"/>
                <w:sz w:val="18"/>
                <w:szCs w:val="18"/>
              </w:rPr>
              <w:t>Presentación y aprobación del Plan Anual de Trabajo</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r>
      <w:tr w:rsidR="00354CBF" w:rsidRPr="00354CBF" w:rsidTr="00563B5B">
        <w:trPr>
          <w:trHeight w:val="1200"/>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354CBF" w:rsidRPr="00354CBF" w:rsidRDefault="00354CBF" w:rsidP="00563B5B">
            <w:pPr>
              <w:jc w:val="both"/>
              <w:rPr>
                <w:rFonts w:ascii="Calibri" w:hAnsi="Calibri" w:cs="Calibri"/>
                <w:color w:val="000000"/>
                <w:sz w:val="18"/>
                <w:szCs w:val="18"/>
              </w:rPr>
            </w:pPr>
            <w:r w:rsidRPr="00354CBF">
              <w:rPr>
                <w:rFonts w:ascii="Calibri" w:hAnsi="Calibri" w:cs="Calibri"/>
                <w:color w:val="000000"/>
                <w:sz w:val="18"/>
                <w:szCs w:val="18"/>
              </w:rPr>
              <w:t>Coordinar el  Programa Anual de Evaluación para el Ejercicio Fiscal (PAE 2017) en conjunto con la Secretaría de Hacienda y Crédito Público (SCHP) y el Consejo Nacional de Evaluación de la Política de Desarrollo Social (CONEVAL), la Evaluación Estratégica de Desempeño 2016-2017 sobre el Fondo de Aportaciones para la Educación Tecnológica y de Adultos que se aplicará en el Estado</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r>
      <w:tr w:rsidR="00563B5B" w:rsidRPr="00354CBF" w:rsidTr="00563B5B">
        <w:trPr>
          <w:trHeight w:val="402"/>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354CBF" w:rsidRPr="00354CBF" w:rsidRDefault="00354CBF" w:rsidP="00563B5B">
            <w:pPr>
              <w:jc w:val="both"/>
              <w:rPr>
                <w:rFonts w:ascii="Calibri" w:hAnsi="Calibri" w:cs="Calibri"/>
                <w:color w:val="000000"/>
                <w:sz w:val="18"/>
                <w:szCs w:val="18"/>
              </w:rPr>
            </w:pPr>
            <w:r w:rsidRPr="00354CBF">
              <w:rPr>
                <w:rFonts w:ascii="Calibri" w:hAnsi="Calibri" w:cs="Calibri"/>
                <w:color w:val="000000"/>
                <w:sz w:val="18"/>
                <w:szCs w:val="18"/>
              </w:rPr>
              <w:t>Gestionar ante el Gobierno Federal un curso de capacitación sobre evaluaciones externas</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r>
      <w:tr w:rsidR="00354CBF" w:rsidRPr="00354CBF" w:rsidTr="00563B5B">
        <w:trPr>
          <w:trHeight w:val="402"/>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354CBF" w:rsidRPr="00354CBF" w:rsidRDefault="00354CBF" w:rsidP="00563B5B">
            <w:pPr>
              <w:jc w:val="both"/>
              <w:rPr>
                <w:rFonts w:ascii="Calibri" w:hAnsi="Calibri" w:cs="Calibri"/>
                <w:color w:val="000000"/>
                <w:sz w:val="18"/>
                <w:szCs w:val="18"/>
              </w:rPr>
            </w:pPr>
            <w:r w:rsidRPr="00354CBF">
              <w:rPr>
                <w:rFonts w:ascii="Calibri" w:hAnsi="Calibri" w:cs="Calibri"/>
                <w:color w:val="000000"/>
                <w:sz w:val="18"/>
                <w:szCs w:val="18"/>
              </w:rPr>
              <w:t>Reunión del Grupo PbR para informar los avances de las evaluaciones.</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r>
      <w:tr w:rsidR="00563B5B" w:rsidRPr="00354CBF" w:rsidTr="00563B5B">
        <w:trPr>
          <w:trHeight w:val="480"/>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354CBF" w:rsidRPr="00354CBF" w:rsidRDefault="00354CBF" w:rsidP="00563B5B">
            <w:pPr>
              <w:jc w:val="both"/>
              <w:rPr>
                <w:rFonts w:ascii="Calibri" w:hAnsi="Calibri" w:cs="Calibri"/>
                <w:color w:val="000000"/>
                <w:sz w:val="18"/>
                <w:szCs w:val="18"/>
              </w:rPr>
            </w:pPr>
            <w:r w:rsidRPr="00354CBF">
              <w:rPr>
                <w:rFonts w:ascii="Calibri" w:hAnsi="Calibri" w:cs="Calibri"/>
                <w:color w:val="000000"/>
                <w:sz w:val="18"/>
                <w:szCs w:val="18"/>
              </w:rPr>
              <w:t>Promover acuerdo o convenios con alguna universidad pública para realizar evaluaciones a recursos no contemplados en el PAE Federal 2017.</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nil"/>
              <w:right w:val="nil"/>
            </w:tcBorders>
            <w:shd w:val="clear" w:color="auto" w:fill="auto"/>
            <w:noWrap/>
            <w:vAlign w:val="center"/>
            <w:hideMark/>
          </w:tcPr>
          <w:p w:rsidR="00354CBF" w:rsidRPr="00354CBF" w:rsidRDefault="00354CBF" w:rsidP="00354CBF">
            <w:pPr>
              <w:rPr>
                <w:rFonts w:ascii="Arial" w:hAnsi="Arial" w:cs="Arial"/>
              </w:rPr>
            </w:pPr>
          </w:p>
        </w:tc>
        <w:tc>
          <w:tcPr>
            <w:tcW w:w="567" w:type="dxa"/>
            <w:tcBorders>
              <w:top w:val="nil"/>
              <w:left w:val="single" w:sz="4" w:space="0" w:color="auto"/>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r>
      <w:tr w:rsidR="00563B5B" w:rsidRPr="00354CBF" w:rsidTr="00563B5B">
        <w:trPr>
          <w:trHeight w:val="480"/>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354CBF" w:rsidRPr="00354CBF" w:rsidRDefault="00354CBF" w:rsidP="00563B5B">
            <w:pPr>
              <w:jc w:val="both"/>
              <w:rPr>
                <w:rFonts w:ascii="Calibri" w:hAnsi="Calibri" w:cs="Calibri"/>
                <w:color w:val="000000"/>
                <w:sz w:val="18"/>
                <w:szCs w:val="18"/>
              </w:rPr>
            </w:pPr>
            <w:r w:rsidRPr="00354CBF">
              <w:rPr>
                <w:rFonts w:ascii="Calibri" w:hAnsi="Calibri" w:cs="Calibri"/>
                <w:color w:val="000000"/>
                <w:sz w:val="18"/>
                <w:szCs w:val="18"/>
              </w:rPr>
              <w:t>Establecer criterios para la elaboración de los Términos de Evaluación de acuerdo a la Evaluación Estratégica de Desempeño 2016 - 2017.</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r>
      <w:tr w:rsidR="00563B5B" w:rsidRPr="00354CBF" w:rsidTr="00563B5B">
        <w:trPr>
          <w:trHeight w:val="480"/>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354CBF" w:rsidRPr="00354CBF" w:rsidRDefault="00354CBF" w:rsidP="00563B5B">
            <w:pPr>
              <w:jc w:val="both"/>
              <w:rPr>
                <w:rFonts w:ascii="Calibri" w:hAnsi="Calibri" w:cs="Calibri"/>
                <w:color w:val="000000"/>
                <w:sz w:val="18"/>
                <w:szCs w:val="18"/>
              </w:rPr>
            </w:pPr>
            <w:r w:rsidRPr="00354CBF">
              <w:rPr>
                <w:rFonts w:ascii="Calibri" w:hAnsi="Calibri" w:cs="Calibri"/>
                <w:color w:val="000000"/>
                <w:sz w:val="18"/>
                <w:szCs w:val="18"/>
              </w:rPr>
              <w:t>Establecer el calendario de ejecución de actividades a realizar como parte del proceso de evaluación aplicable al Estado</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708" w:type="dxa"/>
            <w:tcBorders>
              <w:top w:val="nil"/>
              <w:left w:val="nil"/>
              <w:bottom w:val="nil"/>
              <w:right w:val="nil"/>
            </w:tcBorders>
            <w:shd w:val="clear" w:color="auto" w:fill="auto"/>
            <w:noWrap/>
            <w:vAlign w:val="center"/>
            <w:hideMark/>
          </w:tcPr>
          <w:p w:rsidR="00354CBF" w:rsidRPr="00354CBF" w:rsidRDefault="00354CBF" w:rsidP="00354CBF">
            <w:pPr>
              <w:rPr>
                <w:rFonts w:ascii="Arial" w:hAnsi="Arial" w:cs="Arial"/>
              </w:rPr>
            </w:pP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r>
      <w:tr w:rsidR="00563B5B" w:rsidRPr="00354CBF" w:rsidTr="00563B5B">
        <w:trPr>
          <w:trHeight w:val="480"/>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354CBF" w:rsidRPr="00354CBF" w:rsidRDefault="00354CBF" w:rsidP="00563B5B">
            <w:pPr>
              <w:jc w:val="both"/>
              <w:rPr>
                <w:rFonts w:ascii="Calibri" w:hAnsi="Calibri" w:cs="Calibri"/>
                <w:color w:val="000000"/>
                <w:sz w:val="18"/>
                <w:szCs w:val="18"/>
              </w:rPr>
            </w:pPr>
            <w:r w:rsidRPr="00354CBF">
              <w:rPr>
                <w:rFonts w:ascii="Calibri" w:hAnsi="Calibri" w:cs="Calibri"/>
                <w:color w:val="000000"/>
                <w:sz w:val="18"/>
                <w:szCs w:val="18"/>
              </w:rPr>
              <w:t>Dar a conocer el calendario de ejecución de actividades a realizar, a los servidores públicos responsables del programa presupuestario correspondiente a la evaluación estratégica</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8" w:type="dxa"/>
            <w:tcBorders>
              <w:top w:val="single" w:sz="4" w:space="0" w:color="auto"/>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r>
      <w:tr w:rsidR="00354CBF" w:rsidRPr="00354CBF" w:rsidTr="00563B5B">
        <w:trPr>
          <w:trHeight w:val="405"/>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354CBF" w:rsidRPr="00354CBF" w:rsidRDefault="00354CBF" w:rsidP="00563B5B">
            <w:pPr>
              <w:jc w:val="both"/>
              <w:rPr>
                <w:rFonts w:ascii="Calibri" w:hAnsi="Calibri" w:cs="Calibri"/>
                <w:color w:val="000000"/>
                <w:sz w:val="18"/>
                <w:szCs w:val="18"/>
              </w:rPr>
            </w:pPr>
            <w:r w:rsidRPr="00354CBF">
              <w:rPr>
                <w:rFonts w:ascii="Calibri" w:hAnsi="Calibri" w:cs="Calibri"/>
                <w:color w:val="000000"/>
                <w:sz w:val="18"/>
                <w:szCs w:val="18"/>
              </w:rPr>
              <w:t>Reunión del Grupo PbR para informar los avances de las evaluaciones.</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r>
      <w:tr w:rsidR="00354CBF" w:rsidRPr="00354CBF" w:rsidTr="00563B5B">
        <w:trPr>
          <w:trHeight w:val="720"/>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354CBF" w:rsidRPr="00354CBF" w:rsidRDefault="00354CBF" w:rsidP="00563B5B">
            <w:pPr>
              <w:jc w:val="both"/>
              <w:rPr>
                <w:rFonts w:ascii="Calibri" w:hAnsi="Calibri" w:cs="Calibri"/>
                <w:color w:val="000000"/>
                <w:sz w:val="18"/>
                <w:szCs w:val="18"/>
              </w:rPr>
            </w:pPr>
            <w:r w:rsidRPr="00354CBF">
              <w:rPr>
                <w:rFonts w:ascii="Calibri" w:hAnsi="Calibri" w:cs="Calibri"/>
                <w:color w:val="000000"/>
                <w:sz w:val="18"/>
                <w:szCs w:val="18"/>
              </w:rPr>
              <w:t>Coordinar el cumplimiento del calendario para el registro del informe sobre el ejercicio, destino y resultados de los recursos federales transferidos al Estado, a través del Sistema de Formato Único</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r>
      <w:tr w:rsidR="00354CBF" w:rsidRPr="00354CBF" w:rsidTr="00563B5B">
        <w:trPr>
          <w:trHeight w:val="960"/>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354CBF" w:rsidRPr="00354CBF" w:rsidRDefault="00354CBF" w:rsidP="00563B5B">
            <w:pPr>
              <w:jc w:val="both"/>
              <w:rPr>
                <w:rFonts w:ascii="Calibri" w:hAnsi="Calibri" w:cs="Calibri"/>
                <w:color w:val="000000"/>
                <w:sz w:val="18"/>
                <w:szCs w:val="18"/>
              </w:rPr>
            </w:pPr>
            <w:r w:rsidRPr="00354CBF">
              <w:rPr>
                <w:rFonts w:ascii="Calibri" w:hAnsi="Calibri" w:cs="Calibri"/>
                <w:color w:val="000000"/>
                <w:sz w:val="18"/>
                <w:szCs w:val="18"/>
              </w:rPr>
              <w:t>Coordinar el cumplimiento en la entrega de reportes homogéneos establecidos en las disposiciones señaladas en la Ley General de Contabilidad Gubernamental, los acuerdos aprobados por el CONAC y la Ley de Disciplina Fi</w:t>
            </w:r>
            <w:bookmarkStart w:id="0" w:name="_GoBack"/>
            <w:bookmarkEnd w:id="0"/>
            <w:r w:rsidRPr="00354CBF">
              <w:rPr>
                <w:rFonts w:ascii="Calibri" w:hAnsi="Calibri" w:cs="Calibri"/>
                <w:color w:val="000000"/>
                <w:sz w:val="18"/>
                <w:szCs w:val="18"/>
              </w:rPr>
              <w:t>nanciera de las Entidades Federativas y los Municipios</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r>
      <w:tr w:rsidR="00563B5B" w:rsidRPr="00354CBF" w:rsidTr="00563B5B">
        <w:trPr>
          <w:trHeight w:val="402"/>
        </w:trPr>
        <w:tc>
          <w:tcPr>
            <w:tcW w:w="5032" w:type="dxa"/>
            <w:tcBorders>
              <w:top w:val="nil"/>
              <w:left w:val="single" w:sz="4" w:space="0" w:color="auto"/>
              <w:bottom w:val="single" w:sz="4" w:space="0" w:color="auto"/>
              <w:right w:val="single" w:sz="4" w:space="0" w:color="auto"/>
            </w:tcBorders>
            <w:shd w:val="clear" w:color="auto" w:fill="auto"/>
            <w:vAlign w:val="center"/>
            <w:hideMark/>
          </w:tcPr>
          <w:p w:rsidR="00354CBF" w:rsidRPr="00354CBF" w:rsidRDefault="00354CBF" w:rsidP="00563B5B">
            <w:pPr>
              <w:jc w:val="both"/>
              <w:rPr>
                <w:rFonts w:ascii="Calibri" w:hAnsi="Calibri" w:cs="Calibri"/>
                <w:color w:val="000000"/>
                <w:sz w:val="18"/>
                <w:szCs w:val="18"/>
              </w:rPr>
            </w:pPr>
            <w:r w:rsidRPr="00354CBF">
              <w:rPr>
                <w:rFonts w:ascii="Calibri" w:hAnsi="Calibri" w:cs="Calibri"/>
                <w:color w:val="000000"/>
                <w:sz w:val="18"/>
                <w:szCs w:val="18"/>
              </w:rPr>
              <w:t>Informar  los resultados obtenidos de las evaluaciones y  los Aspectos Susceptibles de Mejoras (ASM)</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rPr>
                <w:rFonts w:ascii="Arial" w:hAnsi="Arial" w:cs="Arial"/>
                <w:color w:val="000000"/>
                <w:sz w:val="20"/>
                <w:szCs w:val="20"/>
              </w:rPr>
            </w:pPr>
            <w:r w:rsidRPr="00354CBF">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000000" w:fill="BFBFBF"/>
            <w:noWrap/>
            <w:vAlign w:val="center"/>
            <w:hideMark/>
          </w:tcPr>
          <w:p w:rsidR="00354CBF" w:rsidRPr="00354CBF" w:rsidRDefault="00354CBF" w:rsidP="00354CBF">
            <w:pPr>
              <w:jc w:val="center"/>
              <w:rPr>
                <w:rFonts w:ascii="Arial" w:hAnsi="Arial" w:cs="Arial"/>
                <w:color w:val="000000"/>
                <w:sz w:val="20"/>
                <w:szCs w:val="20"/>
              </w:rPr>
            </w:pPr>
            <w:r w:rsidRPr="00354CBF">
              <w:rPr>
                <w:rFonts w:ascii="Arial" w:hAnsi="Arial" w:cs="Arial"/>
                <w:color w:val="000000"/>
                <w:sz w:val="20"/>
                <w:szCs w:val="20"/>
              </w:rPr>
              <w:t> </w:t>
            </w:r>
          </w:p>
        </w:tc>
      </w:tr>
    </w:tbl>
    <w:p w:rsidR="00834A5F" w:rsidRDefault="00834A5F" w:rsidP="00834A5F">
      <w:pPr>
        <w:rPr>
          <w:rFonts w:asciiTheme="minorHAnsi" w:eastAsia="Calibri" w:hAnsiTheme="minorHAnsi" w:cstheme="minorHAnsi"/>
          <w:b/>
          <w:sz w:val="28"/>
          <w:szCs w:val="22"/>
          <w:lang w:val="es-MX" w:eastAsia="en-US"/>
        </w:rPr>
      </w:pPr>
    </w:p>
    <w:p w:rsidR="00834A5F" w:rsidRPr="00834A5F" w:rsidRDefault="00834A5F" w:rsidP="00834A5F">
      <w:pPr>
        <w:rPr>
          <w:rFonts w:asciiTheme="minorHAnsi" w:eastAsia="Calibri" w:hAnsiTheme="minorHAnsi" w:cstheme="minorHAnsi"/>
          <w:sz w:val="18"/>
          <w:szCs w:val="22"/>
          <w:lang w:val="es-MX" w:eastAsia="en-US"/>
        </w:rPr>
      </w:pPr>
      <w:r w:rsidRPr="00834A5F">
        <w:rPr>
          <w:rFonts w:asciiTheme="minorHAnsi" w:eastAsia="Calibri" w:hAnsiTheme="minorHAnsi" w:cstheme="minorHAnsi"/>
          <w:sz w:val="18"/>
          <w:szCs w:val="22"/>
          <w:lang w:val="es-MX" w:eastAsia="en-US"/>
        </w:rPr>
        <w:t>Nota: Las actividades y fechas son tentativas, en tanto éstas se definan en acuerdo con el grupo.</w:t>
      </w:r>
    </w:p>
    <w:sectPr w:rsidR="00834A5F" w:rsidRPr="00834A5F" w:rsidSect="00715F45">
      <w:headerReference w:type="default" r:id="rId17"/>
      <w:footerReference w:type="default" r:id="rId18"/>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63B" w:rsidRDefault="00A0763B" w:rsidP="00035A03">
      <w:r>
        <w:separator/>
      </w:r>
    </w:p>
  </w:endnote>
  <w:endnote w:type="continuationSeparator" w:id="0">
    <w:p w:rsidR="00A0763B" w:rsidRDefault="00A0763B" w:rsidP="00035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Edwardian Script ITC">
    <w:panose1 w:val="030303020407070D0804"/>
    <w:charset w:val="00"/>
    <w:family w:val="script"/>
    <w:pitch w:val="variable"/>
    <w:sig w:usb0="00000003" w:usb1="00000000" w:usb2="00000000" w:usb3="00000000" w:csb0="00000001" w:csb1="00000000"/>
  </w:font>
  <w:font w:name="Helvetica LT Std">
    <w:panose1 w:val="00000000000000000000"/>
    <w:charset w:val="00"/>
    <w:family w:val="swiss"/>
    <w:notTrueType/>
    <w:pitch w:val="variable"/>
    <w:sig w:usb0="00000203" w:usb1="00000000" w:usb2="00000000" w:usb3="00000000" w:csb0="00000005"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804" w:rsidRDefault="00035039" w:rsidP="00035A03">
    <w:pPr>
      <w:pStyle w:val="Piedepgina"/>
      <w:tabs>
        <w:tab w:val="clear" w:pos="4419"/>
      </w:tabs>
    </w:pPr>
    <w:r>
      <w:rPr>
        <w:noProof/>
      </w:rPr>
      <w:drawing>
        <wp:anchor distT="0" distB="0" distL="114300" distR="114300" simplePos="0" relativeHeight="251660800" behindDoc="1" locked="0" layoutInCell="1" allowOverlap="1" wp14:anchorId="23DE7095" wp14:editId="2791D378">
          <wp:simplePos x="0" y="0"/>
          <wp:positionH relativeFrom="column">
            <wp:posOffset>-976630</wp:posOffset>
          </wp:positionH>
          <wp:positionV relativeFrom="paragraph">
            <wp:posOffset>-269571</wp:posOffset>
          </wp:positionV>
          <wp:extent cx="6723293" cy="652007"/>
          <wp:effectExtent l="0" t="0" r="1905" b="0"/>
          <wp:wrapNone/>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jpg"/>
                  <pic:cNvPicPr/>
                </pic:nvPicPr>
                <pic:blipFill rotWithShape="1">
                  <a:blip r:embed="rId1" cstate="print">
                    <a:extLst>
                      <a:ext uri="{28A0092B-C50C-407E-A947-70E740481C1C}">
                        <a14:useLocalDpi xmlns:a14="http://schemas.microsoft.com/office/drawing/2010/main" val="0"/>
                      </a:ext>
                    </a:extLst>
                  </a:blip>
                  <a:srcRect t="73463" r="12636"/>
                  <a:stretch/>
                </pic:blipFill>
                <pic:spPr bwMode="auto">
                  <a:xfrm>
                    <a:off x="0" y="0"/>
                    <a:ext cx="6723293" cy="6520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2172">
      <w:rPr>
        <w:noProof/>
      </w:rPr>
      <mc:AlternateContent>
        <mc:Choice Requires="wps">
          <w:drawing>
            <wp:anchor distT="0" distB="0" distL="114300" distR="114300" simplePos="0" relativeHeight="251662848" behindDoc="0" locked="0" layoutInCell="1" allowOverlap="1" wp14:anchorId="206A7AE6" wp14:editId="2FF992A6">
              <wp:simplePos x="0" y="0"/>
              <wp:positionH relativeFrom="column">
                <wp:posOffset>1729105</wp:posOffset>
              </wp:positionH>
              <wp:positionV relativeFrom="paragraph">
                <wp:posOffset>-244475</wp:posOffset>
              </wp:positionV>
              <wp:extent cx="1348105" cy="467995"/>
              <wp:effectExtent l="0" t="0" r="0" b="8255"/>
              <wp:wrapNone/>
              <wp:docPr id="21"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48105" cy="467995"/>
                      </a:xfrm>
                      <a:prstGeom prst="rect">
                        <a:avLst/>
                      </a:prstGeom>
                      <a:noFill/>
                      <a:ln>
                        <a:noFill/>
                      </a:ln>
                      <a:extLst>
                        <a:ext uri="{909E8E84-426E-40DD-AFC4-6F175D3DCCD1}">
                          <a14:hiddenFill xmlns:a14="http://schemas.microsoft.com/office/drawing/2010/main">
                            <a:solidFill>
                              <a:schemeClr val="bg1">
                                <a:lumMod val="85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32172" w:rsidRDefault="00232172" w:rsidP="00232172">
                          <w:pPr>
                            <w:jc w:val="center"/>
                            <w:rPr>
                              <w:rFonts w:asciiTheme="majorBidi" w:hAnsiTheme="majorBidi" w:cstheme="majorBidi"/>
                              <w:sz w:val="16"/>
                              <w:szCs w:val="16"/>
                            </w:rPr>
                          </w:pPr>
                        </w:p>
                        <w:p w:rsidR="00232172" w:rsidRPr="00203A90" w:rsidRDefault="00232172" w:rsidP="00232172">
                          <w:pPr>
                            <w:jc w:val="center"/>
                            <w:rPr>
                              <w:rFonts w:cstheme="minorHAnsi"/>
                              <w:sz w:val="16"/>
                              <w:szCs w:val="16"/>
                            </w:rPr>
                          </w:pPr>
                          <w:r w:rsidRPr="00203A90">
                            <w:rPr>
                              <w:rFonts w:cstheme="minorHAnsi"/>
                              <w:sz w:val="16"/>
                              <w:szCs w:val="16"/>
                            </w:rPr>
                            <w:t xml:space="preserve">Página </w:t>
                          </w:r>
                          <w:r w:rsidRPr="00203A90">
                            <w:rPr>
                              <w:rFonts w:cstheme="minorHAnsi"/>
                              <w:b/>
                              <w:sz w:val="16"/>
                              <w:szCs w:val="16"/>
                            </w:rPr>
                            <w:fldChar w:fldCharType="begin"/>
                          </w:r>
                          <w:r w:rsidRPr="00203A90">
                            <w:rPr>
                              <w:rFonts w:cstheme="minorHAnsi"/>
                              <w:b/>
                              <w:sz w:val="16"/>
                              <w:szCs w:val="16"/>
                            </w:rPr>
                            <w:instrText>PAGE  \* Arabic  \* MERGEFORMAT</w:instrText>
                          </w:r>
                          <w:r w:rsidRPr="00203A90">
                            <w:rPr>
                              <w:rFonts w:cstheme="minorHAnsi"/>
                              <w:b/>
                              <w:sz w:val="16"/>
                              <w:szCs w:val="16"/>
                            </w:rPr>
                            <w:fldChar w:fldCharType="separate"/>
                          </w:r>
                          <w:r w:rsidR="007F5EB9">
                            <w:rPr>
                              <w:rFonts w:cstheme="minorHAnsi"/>
                              <w:b/>
                              <w:noProof/>
                              <w:sz w:val="16"/>
                              <w:szCs w:val="16"/>
                            </w:rPr>
                            <w:t>8</w:t>
                          </w:r>
                          <w:r w:rsidRPr="00203A90">
                            <w:rPr>
                              <w:rFonts w:cstheme="minorHAnsi"/>
                              <w:b/>
                              <w:sz w:val="16"/>
                              <w:szCs w:val="16"/>
                            </w:rPr>
                            <w:fldChar w:fldCharType="end"/>
                          </w:r>
                          <w:r w:rsidRPr="00203A90">
                            <w:rPr>
                              <w:rFonts w:cstheme="minorHAnsi"/>
                              <w:sz w:val="16"/>
                              <w:szCs w:val="16"/>
                            </w:rPr>
                            <w:t xml:space="preserve"> de </w:t>
                          </w:r>
                          <w:r w:rsidRPr="00203A90">
                            <w:rPr>
                              <w:rFonts w:cstheme="minorHAnsi"/>
                              <w:sz w:val="22"/>
                              <w:szCs w:val="22"/>
                              <w:lang w:val="es-MX"/>
                            </w:rPr>
                            <w:fldChar w:fldCharType="begin"/>
                          </w:r>
                          <w:r w:rsidRPr="00203A90">
                            <w:rPr>
                              <w:rFonts w:cstheme="minorHAnsi"/>
                            </w:rPr>
                            <w:instrText>NUMPAGES  \* Arabic  \* MERGEFORMAT</w:instrText>
                          </w:r>
                          <w:r w:rsidRPr="00203A90">
                            <w:rPr>
                              <w:rFonts w:cstheme="minorHAnsi"/>
                              <w:sz w:val="22"/>
                              <w:szCs w:val="22"/>
                              <w:lang w:val="es-MX"/>
                            </w:rPr>
                            <w:fldChar w:fldCharType="separate"/>
                          </w:r>
                          <w:r w:rsidR="007F5EB9" w:rsidRPr="007F5EB9">
                            <w:rPr>
                              <w:rFonts w:cstheme="minorHAnsi"/>
                              <w:b/>
                              <w:noProof/>
                              <w:sz w:val="16"/>
                              <w:szCs w:val="16"/>
                            </w:rPr>
                            <w:t>8</w:t>
                          </w:r>
                          <w:r w:rsidRPr="00203A90">
                            <w:rPr>
                              <w:rFonts w:cstheme="minorHAnsi"/>
                              <w:b/>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30" type="#_x0000_t202" style="position:absolute;margin-left:136.15pt;margin-top:-19.25pt;width:106.15pt;height:36.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" filled="f" fillcolor="#d8d8d8 [2732]" stroked="f" strokeweight=".5pt">
              <v:path arrowok="t"/>
              <v:textbox>
                <w:txbxContent>
                  <w:p w:rsidR="00232172" w:rsidRDefault="00232172" w:rsidP="00232172">
                    <w:pPr>
                      <w:jc w:val="center"/>
                      <w:rPr>
                        <w:rFonts w:asciiTheme="majorBidi" w:hAnsiTheme="majorBidi" w:cstheme="majorBidi"/>
                        <w:sz w:val="16"/>
                        <w:szCs w:val="16"/>
                      </w:rPr>
                    </w:pPr>
                  </w:p>
                  <w:p w:rsidR="00232172" w:rsidRPr="00203A90" w:rsidRDefault="00232172" w:rsidP="00232172">
                    <w:pPr>
                      <w:jc w:val="center"/>
                      <w:rPr>
                        <w:rFonts w:cstheme="minorHAnsi"/>
                        <w:sz w:val="16"/>
                        <w:szCs w:val="16"/>
                      </w:rPr>
                    </w:pPr>
                    <w:r w:rsidRPr="00203A90">
                      <w:rPr>
                        <w:rFonts w:cstheme="minorHAnsi"/>
                        <w:sz w:val="16"/>
                        <w:szCs w:val="16"/>
                      </w:rPr>
                      <w:t xml:space="preserve">Página </w:t>
                    </w:r>
                    <w:r w:rsidRPr="00203A90">
                      <w:rPr>
                        <w:rFonts w:cstheme="minorHAnsi"/>
                        <w:b/>
                        <w:sz w:val="16"/>
                        <w:szCs w:val="16"/>
                      </w:rPr>
                      <w:fldChar w:fldCharType="begin"/>
                    </w:r>
                    <w:r w:rsidRPr="00203A90">
                      <w:rPr>
                        <w:rFonts w:cstheme="minorHAnsi"/>
                        <w:b/>
                        <w:sz w:val="16"/>
                        <w:szCs w:val="16"/>
                      </w:rPr>
                      <w:instrText>PAGE  \* Arabic  \* MERGEFORMAT</w:instrText>
                    </w:r>
                    <w:r w:rsidRPr="00203A90">
                      <w:rPr>
                        <w:rFonts w:cstheme="minorHAnsi"/>
                        <w:b/>
                        <w:sz w:val="16"/>
                        <w:szCs w:val="16"/>
                      </w:rPr>
                      <w:fldChar w:fldCharType="separate"/>
                    </w:r>
                    <w:r w:rsidR="007F5EB9">
                      <w:rPr>
                        <w:rFonts w:cstheme="minorHAnsi"/>
                        <w:b/>
                        <w:noProof/>
                        <w:sz w:val="16"/>
                        <w:szCs w:val="16"/>
                      </w:rPr>
                      <w:t>8</w:t>
                    </w:r>
                    <w:r w:rsidRPr="00203A90">
                      <w:rPr>
                        <w:rFonts w:cstheme="minorHAnsi"/>
                        <w:b/>
                        <w:sz w:val="16"/>
                        <w:szCs w:val="16"/>
                      </w:rPr>
                      <w:fldChar w:fldCharType="end"/>
                    </w:r>
                    <w:r w:rsidRPr="00203A90">
                      <w:rPr>
                        <w:rFonts w:cstheme="minorHAnsi"/>
                        <w:sz w:val="16"/>
                        <w:szCs w:val="16"/>
                      </w:rPr>
                      <w:t xml:space="preserve"> de </w:t>
                    </w:r>
                    <w:r w:rsidRPr="00203A90">
                      <w:rPr>
                        <w:rFonts w:cstheme="minorHAnsi"/>
                        <w:sz w:val="22"/>
                        <w:szCs w:val="22"/>
                        <w:lang w:val="es-MX"/>
                      </w:rPr>
                      <w:fldChar w:fldCharType="begin"/>
                    </w:r>
                    <w:r w:rsidRPr="00203A90">
                      <w:rPr>
                        <w:rFonts w:cstheme="minorHAnsi"/>
                      </w:rPr>
                      <w:instrText>NUMPAGES  \* Arabic  \* MERGEFORMAT</w:instrText>
                    </w:r>
                    <w:r w:rsidRPr="00203A90">
                      <w:rPr>
                        <w:rFonts w:cstheme="minorHAnsi"/>
                        <w:sz w:val="22"/>
                        <w:szCs w:val="22"/>
                        <w:lang w:val="es-MX"/>
                      </w:rPr>
                      <w:fldChar w:fldCharType="separate"/>
                    </w:r>
                    <w:r w:rsidR="007F5EB9" w:rsidRPr="007F5EB9">
                      <w:rPr>
                        <w:rFonts w:cstheme="minorHAnsi"/>
                        <w:b/>
                        <w:noProof/>
                        <w:sz w:val="16"/>
                        <w:szCs w:val="16"/>
                      </w:rPr>
                      <w:t>8</w:t>
                    </w:r>
                    <w:r w:rsidRPr="00203A90">
                      <w:rPr>
                        <w:rFonts w:cstheme="minorHAnsi"/>
                        <w:b/>
                        <w:noProof/>
                        <w:sz w:val="16"/>
                        <w:szCs w:val="16"/>
                      </w:rPr>
                      <w:fldChar w:fldCharType="end"/>
                    </w:r>
                  </w:p>
                </w:txbxContent>
              </v:textbox>
            </v:shape>
          </w:pict>
        </mc:Fallback>
      </mc:AlternateContent>
    </w:r>
    <w:r w:rsidR="00604804">
      <w:rPr>
        <w:noProof/>
      </w:rPr>
      <w:drawing>
        <wp:anchor distT="0" distB="0" distL="114300" distR="114300" simplePos="0" relativeHeight="251658752" behindDoc="0" locked="0" layoutInCell="1" allowOverlap="1" wp14:anchorId="147BB845" wp14:editId="6958F59C">
          <wp:simplePos x="0" y="0"/>
          <wp:positionH relativeFrom="column">
            <wp:posOffset>5613400</wp:posOffset>
          </wp:positionH>
          <wp:positionV relativeFrom="paragraph">
            <wp:posOffset>9217660</wp:posOffset>
          </wp:positionV>
          <wp:extent cx="1364615" cy="539750"/>
          <wp:effectExtent l="0" t="0" r="6985" b="0"/>
          <wp:wrapNone/>
          <wp:docPr id="9" name="Imagen 9" descr="Descripción: Descripción: C:\Users\ozapata.HACIENDACHIAPAS\AppData\Local\Microsoft\Windows\Temporary Internet Files\Content.Outlook\TSCCZ50Q\chiapasNos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C:\Users\ozapata.HACIENDACHIAPAS\AppData\Local\Microsoft\Windows\Temporary Internet Files\Content.Outlook\TSCCZ50Q\chiapasNosU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4615" cy="539750"/>
                  </a:xfrm>
                  <a:prstGeom prst="rect">
                    <a:avLst/>
                  </a:prstGeom>
                  <a:noFill/>
                  <a:ln>
                    <a:noFill/>
                  </a:ln>
                </pic:spPr>
              </pic:pic>
            </a:graphicData>
          </a:graphic>
        </wp:anchor>
      </w:drawing>
    </w:r>
    <w:r w:rsidR="00604804">
      <w:rPr>
        <w:noProof/>
      </w:rPr>
      <w:drawing>
        <wp:anchor distT="0" distB="0" distL="114300" distR="114300" simplePos="0" relativeHeight="251657728" behindDoc="0" locked="0" layoutInCell="1" allowOverlap="1" wp14:anchorId="14D34F42" wp14:editId="0994503A">
          <wp:simplePos x="0" y="0"/>
          <wp:positionH relativeFrom="column">
            <wp:posOffset>5613400</wp:posOffset>
          </wp:positionH>
          <wp:positionV relativeFrom="paragraph">
            <wp:posOffset>8973820</wp:posOffset>
          </wp:positionV>
          <wp:extent cx="1364615" cy="539750"/>
          <wp:effectExtent l="0" t="0" r="6985" b="0"/>
          <wp:wrapNone/>
          <wp:docPr id="5" name="Imagen 5" descr="Descripción: Descripción: C:\Users\ozapata.HACIENDACHIAPAS\AppData\Local\Microsoft\Windows\Temporary Internet Files\Content.Outlook\TSCCZ50Q\chiapasNos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C:\Users\ozapata.HACIENDACHIAPAS\AppData\Local\Microsoft\Windows\Temporary Internet Files\Content.Outlook\TSCCZ50Q\chiapasNosU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4615" cy="539750"/>
                  </a:xfrm>
                  <a:prstGeom prst="rect">
                    <a:avLst/>
                  </a:prstGeom>
                  <a:noFill/>
                  <a:ln>
                    <a:noFill/>
                  </a:ln>
                </pic:spPr>
              </pic:pic>
            </a:graphicData>
          </a:graphic>
        </wp:anchor>
      </w:drawing>
    </w:r>
    <w:r w:rsidR="00604804">
      <w:rPr>
        <w:noProof/>
      </w:rPr>
      <w:drawing>
        <wp:anchor distT="0" distB="0" distL="114300" distR="114300" simplePos="0" relativeHeight="251656704" behindDoc="0" locked="0" layoutInCell="1" allowOverlap="1" wp14:anchorId="19D66BDB" wp14:editId="51F47F88">
          <wp:simplePos x="0" y="0"/>
          <wp:positionH relativeFrom="column">
            <wp:posOffset>5613400</wp:posOffset>
          </wp:positionH>
          <wp:positionV relativeFrom="paragraph">
            <wp:posOffset>8973820</wp:posOffset>
          </wp:positionV>
          <wp:extent cx="1364615" cy="539750"/>
          <wp:effectExtent l="0" t="0" r="6985" b="0"/>
          <wp:wrapNone/>
          <wp:docPr id="3" name="Imagen 3" descr="Descripción: Descripción: C:\Users\ozapata.HACIENDACHIAPAS\AppData\Local\Microsoft\Windows\Temporary Internet Files\Content.Outlook\TSCCZ50Q\chiapasNos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Descripción: C:\Users\ozapata.HACIENDACHIAPAS\AppData\Local\Microsoft\Windows\Temporary Internet Files\Content.Outlook\TSCCZ50Q\chiapasNosU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4615" cy="539750"/>
                  </a:xfrm>
                  <a:prstGeom prst="rect">
                    <a:avLst/>
                  </a:prstGeom>
                  <a:noFill/>
                  <a:ln>
                    <a:noFill/>
                  </a:ln>
                </pic:spPr>
              </pic:pic>
            </a:graphicData>
          </a:graphic>
        </wp:anchor>
      </w:drawing>
    </w:r>
    <w:r w:rsidR="00604804">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63B" w:rsidRDefault="00A0763B" w:rsidP="00035A03">
      <w:r>
        <w:separator/>
      </w:r>
    </w:p>
  </w:footnote>
  <w:footnote w:type="continuationSeparator" w:id="0">
    <w:p w:rsidR="00A0763B" w:rsidRDefault="00A0763B" w:rsidP="00035A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039" w:rsidRPr="002C65B9" w:rsidRDefault="00913CF1" w:rsidP="000E0D87">
    <w:pPr>
      <w:jc w:val="center"/>
      <w:rPr>
        <w:rFonts w:asciiTheme="minorHAnsi" w:eastAsia="Calibri" w:hAnsiTheme="minorHAnsi" w:cstheme="minorHAnsi"/>
        <w:b/>
        <w:sz w:val="28"/>
        <w:szCs w:val="22"/>
        <w:lang w:val="es-MX" w:eastAsia="en-US"/>
      </w:rPr>
    </w:pPr>
    <w:r>
      <w:rPr>
        <w:rFonts w:asciiTheme="minorHAnsi" w:eastAsia="Calibri" w:hAnsiTheme="minorHAnsi" w:cstheme="minorHAnsi"/>
        <w:b/>
        <w:bCs/>
        <w:i/>
        <w:noProof/>
        <w:color w:val="808080" w:themeColor="background1" w:themeShade="80"/>
        <w:szCs w:val="22"/>
      </w:rPr>
      <w:drawing>
        <wp:anchor distT="0" distB="0" distL="114300" distR="114300" simplePos="0" relativeHeight="251664896" behindDoc="1" locked="0" layoutInCell="1" allowOverlap="1" wp14:anchorId="7B205AC6" wp14:editId="234753F2">
          <wp:simplePos x="0" y="0"/>
          <wp:positionH relativeFrom="column">
            <wp:posOffset>-571177</wp:posOffset>
          </wp:positionH>
          <wp:positionV relativeFrom="paragraph">
            <wp:posOffset>-208040</wp:posOffset>
          </wp:positionV>
          <wp:extent cx="1250831" cy="419600"/>
          <wp:effectExtent l="0" t="0" r="6985" b="0"/>
          <wp:wrapNone/>
          <wp:docPr id="1" name="Imagen 1" descr="C:\Documents and Settings\tcoello\Escritorio\Logo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tcoello\Escritorio\Logo Horizont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1607" cy="4198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039" w:rsidRPr="002C65B9">
      <w:rPr>
        <w:rFonts w:asciiTheme="minorHAnsi" w:eastAsia="Calibri" w:hAnsiTheme="minorHAnsi" w:cstheme="minorHAnsi"/>
        <w:b/>
        <w:sz w:val="28"/>
        <w:szCs w:val="22"/>
        <w:lang w:val="es-MX" w:eastAsia="en-US"/>
      </w:rPr>
      <w:t>Plan de trabajo</w:t>
    </w:r>
    <w:r w:rsidR="00D95F12">
      <w:rPr>
        <w:rFonts w:asciiTheme="minorHAnsi" w:eastAsia="Calibri" w:hAnsiTheme="minorHAnsi" w:cstheme="minorHAnsi"/>
        <w:b/>
        <w:sz w:val="28"/>
        <w:szCs w:val="22"/>
        <w:lang w:val="es-MX" w:eastAsia="en-US"/>
      </w:rPr>
      <w:t xml:space="preserve"> del </w:t>
    </w:r>
    <w:r w:rsidR="00241825">
      <w:rPr>
        <w:rFonts w:asciiTheme="minorHAnsi" w:eastAsia="Calibri" w:hAnsiTheme="minorHAnsi" w:cstheme="minorHAnsi"/>
        <w:b/>
        <w:sz w:val="28"/>
        <w:szCs w:val="22"/>
        <w:lang w:val="es-MX" w:eastAsia="en-US"/>
      </w:rPr>
      <w:t>G</w:t>
    </w:r>
    <w:r w:rsidR="00035039" w:rsidRPr="002C65B9">
      <w:rPr>
        <w:rFonts w:asciiTheme="minorHAnsi" w:eastAsia="Calibri" w:hAnsiTheme="minorHAnsi" w:cstheme="minorHAnsi"/>
        <w:b/>
        <w:sz w:val="28"/>
        <w:szCs w:val="22"/>
        <w:lang w:val="es-MX" w:eastAsia="en-US"/>
      </w:rPr>
      <w:t>rupo PbR–SED</w:t>
    </w:r>
    <w:r>
      <w:rPr>
        <w:rFonts w:asciiTheme="minorHAnsi" w:eastAsia="Calibri" w:hAnsiTheme="minorHAnsi" w:cstheme="minorHAnsi"/>
        <w:b/>
        <w:noProof/>
        <w:sz w:val="28"/>
        <w:szCs w:val="22"/>
      </w:rPr>
      <w:drawing>
        <wp:anchor distT="0" distB="0" distL="114300" distR="114300" simplePos="0" relativeHeight="251665920" behindDoc="0" locked="0" layoutInCell="1" allowOverlap="1" wp14:anchorId="026C21B1" wp14:editId="09552E50">
          <wp:simplePos x="0" y="0"/>
          <wp:positionH relativeFrom="column">
            <wp:posOffset>5082540</wp:posOffset>
          </wp:positionH>
          <wp:positionV relativeFrom="paragraph">
            <wp:posOffset>-483235</wp:posOffset>
          </wp:positionV>
          <wp:extent cx="1235075" cy="607060"/>
          <wp:effectExtent l="0" t="0" r="3175" b="2540"/>
          <wp:wrapSquare wrapText="bothSides"/>
          <wp:docPr id="4" name="Imagen 4" descr="http://correosh/exchange/syrodriguez/Bandeja%20de%20entrada/RV:%20%20LOGOS%20OFICIALES%20ADMINISTRACI%C3%93N%202012-2018.EML/hoja%20membretada_color_01.jpg/C58EA28C-18C0-4a97-9AF2-036E93DDAFB3/hoja%20membretada_color_01.jpg?attac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rreosh/exchange/syrodriguez/Bandeja%20de%20entrada/RV:%20%20LOGOS%20OFICIALES%20ADMINISTRACI%C3%93N%202012-2018.EML/hoja%20membretada_color_01.jpg/C58EA28C-18C0-4a97-9AF2-036E93DDAFB3/hoja%20membretada_color_01.jpg?attach=1"/>
                  <pic:cNvPicPr>
                    <a:picLocks noChangeAspect="1" noChangeArrowheads="1"/>
                  </pic:cNvPicPr>
                </pic:nvPicPr>
                <pic:blipFill>
                  <a:blip r:embed="rId2">
                    <a:extLst>
                      <a:ext uri="{28A0092B-C50C-407E-A947-70E740481C1C}">
                        <a14:useLocalDpi xmlns:a14="http://schemas.microsoft.com/office/drawing/2010/main" val="0"/>
                      </a:ext>
                    </a:extLst>
                  </a:blip>
                  <a:srcRect l="71896" t="1656" b="87425"/>
                  <a:stretch>
                    <a:fillRect/>
                  </a:stretch>
                </pic:blipFill>
                <pic:spPr bwMode="auto">
                  <a:xfrm>
                    <a:off x="0" y="0"/>
                    <a:ext cx="1235075" cy="607060"/>
                  </a:xfrm>
                  <a:prstGeom prst="rect">
                    <a:avLst/>
                  </a:prstGeom>
                  <a:noFill/>
                </pic:spPr>
              </pic:pic>
            </a:graphicData>
          </a:graphic>
          <wp14:sizeRelH relativeFrom="page">
            <wp14:pctWidth>0</wp14:pctWidth>
          </wp14:sizeRelH>
          <wp14:sizeRelV relativeFrom="page">
            <wp14:pctHeight>0</wp14:pctHeight>
          </wp14:sizeRelV>
        </wp:anchor>
      </w:drawing>
    </w:r>
  </w:p>
  <w:p w:rsidR="002E2AE8" w:rsidRPr="00035039" w:rsidRDefault="002E2AE8" w:rsidP="00035039">
    <w:pPr>
      <w:pStyle w:val="Encabezado"/>
      <w:rPr>
        <w:rStyle w:val="nfasis"/>
        <w:i w:val="0"/>
        <w:iCs w:val="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96DC8"/>
    <w:multiLevelType w:val="hybridMultilevel"/>
    <w:tmpl w:val="CF766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25679A"/>
    <w:multiLevelType w:val="multilevel"/>
    <w:tmpl w:val="A7E8D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AA24A1"/>
    <w:multiLevelType w:val="hybridMultilevel"/>
    <w:tmpl w:val="D0EA41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9CF2307"/>
    <w:multiLevelType w:val="hybridMultilevel"/>
    <w:tmpl w:val="04A0C0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BCD2375"/>
    <w:multiLevelType w:val="hybridMultilevel"/>
    <w:tmpl w:val="1D385E6E"/>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C9D449E"/>
    <w:multiLevelType w:val="hybridMultilevel"/>
    <w:tmpl w:val="5F5CC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7340AD4"/>
    <w:multiLevelType w:val="hybridMultilevel"/>
    <w:tmpl w:val="58169AC0"/>
    <w:lvl w:ilvl="0" w:tplc="EE26D39A">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8980F99"/>
    <w:multiLevelType w:val="hybridMultilevel"/>
    <w:tmpl w:val="1E9A4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A041714"/>
    <w:multiLevelType w:val="multilevel"/>
    <w:tmpl w:val="1B42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E733A9E"/>
    <w:multiLevelType w:val="hybridMultilevel"/>
    <w:tmpl w:val="202806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4EE56FD"/>
    <w:multiLevelType w:val="hybridMultilevel"/>
    <w:tmpl w:val="F1260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F380461"/>
    <w:multiLevelType w:val="multilevel"/>
    <w:tmpl w:val="79C0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03438C1"/>
    <w:multiLevelType w:val="hybridMultilevel"/>
    <w:tmpl w:val="5DB8ED8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2"/>
  </w:num>
  <w:num w:numId="4">
    <w:abstractNumId w:val="1"/>
  </w:num>
  <w:num w:numId="5">
    <w:abstractNumId w:val="11"/>
  </w:num>
  <w:num w:numId="6">
    <w:abstractNumId w:val="8"/>
  </w:num>
  <w:num w:numId="7">
    <w:abstractNumId w:val="4"/>
  </w:num>
  <w:num w:numId="8">
    <w:abstractNumId w:val="7"/>
  </w:num>
  <w:num w:numId="9">
    <w:abstractNumId w:val="5"/>
  </w:num>
  <w:num w:numId="10">
    <w:abstractNumId w:val="3"/>
  </w:num>
  <w:num w:numId="11">
    <w:abstractNumId w:val="2"/>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A03"/>
    <w:rsid w:val="00000B48"/>
    <w:rsid w:val="00002F19"/>
    <w:rsid w:val="00010208"/>
    <w:rsid w:val="00013ED9"/>
    <w:rsid w:val="00016DC0"/>
    <w:rsid w:val="000213E9"/>
    <w:rsid w:val="00022C68"/>
    <w:rsid w:val="0003114B"/>
    <w:rsid w:val="00031E13"/>
    <w:rsid w:val="00032222"/>
    <w:rsid w:val="00032586"/>
    <w:rsid w:val="00032FCC"/>
    <w:rsid w:val="00035039"/>
    <w:rsid w:val="00035A03"/>
    <w:rsid w:val="0003681F"/>
    <w:rsid w:val="00036B4B"/>
    <w:rsid w:val="00051F5B"/>
    <w:rsid w:val="000530AA"/>
    <w:rsid w:val="000617E4"/>
    <w:rsid w:val="00065AE8"/>
    <w:rsid w:val="00067CD6"/>
    <w:rsid w:val="00076677"/>
    <w:rsid w:val="0008092B"/>
    <w:rsid w:val="00080955"/>
    <w:rsid w:val="000813DF"/>
    <w:rsid w:val="0008250B"/>
    <w:rsid w:val="00084B68"/>
    <w:rsid w:val="0009349A"/>
    <w:rsid w:val="00095129"/>
    <w:rsid w:val="000975E5"/>
    <w:rsid w:val="0009799E"/>
    <w:rsid w:val="00097BA5"/>
    <w:rsid w:val="000A2726"/>
    <w:rsid w:val="000A4358"/>
    <w:rsid w:val="000B5135"/>
    <w:rsid w:val="000C3E8C"/>
    <w:rsid w:val="000C4919"/>
    <w:rsid w:val="000D06B6"/>
    <w:rsid w:val="000D2C8F"/>
    <w:rsid w:val="000D4473"/>
    <w:rsid w:val="000D52BB"/>
    <w:rsid w:val="000D58C9"/>
    <w:rsid w:val="000D6859"/>
    <w:rsid w:val="000D6E8F"/>
    <w:rsid w:val="000E0D87"/>
    <w:rsid w:val="000E1007"/>
    <w:rsid w:val="000E15C4"/>
    <w:rsid w:val="000E3946"/>
    <w:rsid w:val="000E4CA6"/>
    <w:rsid w:val="000F42B3"/>
    <w:rsid w:val="000F46CA"/>
    <w:rsid w:val="0010059B"/>
    <w:rsid w:val="00101987"/>
    <w:rsid w:val="00104F22"/>
    <w:rsid w:val="00106AC6"/>
    <w:rsid w:val="0011012D"/>
    <w:rsid w:val="00111EDC"/>
    <w:rsid w:val="001139AA"/>
    <w:rsid w:val="0012218E"/>
    <w:rsid w:val="00124432"/>
    <w:rsid w:val="00124CEC"/>
    <w:rsid w:val="00126E67"/>
    <w:rsid w:val="0013518F"/>
    <w:rsid w:val="001368A4"/>
    <w:rsid w:val="00136BF1"/>
    <w:rsid w:val="00141926"/>
    <w:rsid w:val="00141F4A"/>
    <w:rsid w:val="001429BD"/>
    <w:rsid w:val="00143B2C"/>
    <w:rsid w:val="00143C2F"/>
    <w:rsid w:val="001464B8"/>
    <w:rsid w:val="001472E3"/>
    <w:rsid w:val="0014799C"/>
    <w:rsid w:val="00151502"/>
    <w:rsid w:val="00155100"/>
    <w:rsid w:val="0015660F"/>
    <w:rsid w:val="001579EB"/>
    <w:rsid w:val="00161FD4"/>
    <w:rsid w:val="00163563"/>
    <w:rsid w:val="001639BD"/>
    <w:rsid w:val="00166618"/>
    <w:rsid w:val="00172BE4"/>
    <w:rsid w:val="00172E92"/>
    <w:rsid w:val="00173DE0"/>
    <w:rsid w:val="00173FB4"/>
    <w:rsid w:val="001760C3"/>
    <w:rsid w:val="001760D0"/>
    <w:rsid w:val="0017673F"/>
    <w:rsid w:val="00180BBC"/>
    <w:rsid w:val="00180C29"/>
    <w:rsid w:val="0018596D"/>
    <w:rsid w:val="0018617D"/>
    <w:rsid w:val="00186DC0"/>
    <w:rsid w:val="001913EF"/>
    <w:rsid w:val="00191D17"/>
    <w:rsid w:val="00194162"/>
    <w:rsid w:val="0019416E"/>
    <w:rsid w:val="00195748"/>
    <w:rsid w:val="001A0759"/>
    <w:rsid w:val="001A14CB"/>
    <w:rsid w:val="001A6873"/>
    <w:rsid w:val="001A7DFF"/>
    <w:rsid w:val="001B036C"/>
    <w:rsid w:val="001B320F"/>
    <w:rsid w:val="001B7761"/>
    <w:rsid w:val="001C06EC"/>
    <w:rsid w:val="001C395B"/>
    <w:rsid w:val="001C4CFE"/>
    <w:rsid w:val="001C4EC4"/>
    <w:rsid w:val="001C59D0"/>
    <w:rsid w:val="001D064B"/>
    <w:rsid w:val="001E7B78"/>
    <w:rsid w:val="001E7E76"/>
    <w:rsid w:val="001F1E82"/>
    <w:rsid w:val="001F5255"/>
    <w:rsid w:val="001F58CF"/>
    <w:rsid w:val="001F7ED4"/>
    <w:rsid w:val="00200B6F"/>
    <w:rsid w:val="00200D98"/>
    <w:rsid w:val="00201CFF"/>
    <w:rsid w:val="00205D54"/>
    <w:rsid w:val="002102CD"/>
    <w:rsid w:val="002136B7"/>
    <w:rsid w:val="002169A8"/>
    <w:rsid w:val="0022109F"/>
    <w:rsid w:val="00224ADB"/>
    <w:rsid w:val="00225512"/>
    <w:rsid w:val="0022640C"/>
    <w:rsid w:val="00227FC2"/>
    <w:rsid w:val="00231DAE"/>
    <w:rsid w:val="00231E6C"/>
    <w:rsid w:val="00232172"/>
    <w:rsid w:val="00232951"/>
    <w:rsid w:val="002338A5"/>
    <w:rsid w:val="00236791"/>
    <w:rsid w:val="00241825"/>
    <w:rsid w:val="00243E4E"/>
    <w:rsid w:val="00244E89"/>
    <w:rsid w:val="0024519B"/>
    <w:rsid w:val="00245A3A"/>
    <w:rsid w:val="00246A7A"/>
    <w:rsid w:val="00246B01"/>
    <w:rsid w:val="00246C5F"/>
    <w:rsid w:val="002473C4"/>
    <w:rsid w:val="00253E76"/>
    <w:rsid w:val="00255E3C"/>
    <w:rsid w:val="00262541"/>
    <w:rsid w:val="00267802"/>
    <w:rsid w:val="002718EA"/>
    <w:rsid w:val="00272F42"/>
    <w:rsid w:val="002770E7"/>
    <w:rsid w:val="0028177E"/>
    <w:rsid w:val="00281CFD"/>
    <w:rsid w:val="00290BCD"/>
    <w:rsid w:val="0029121E"/>
    <w:rsid w:val="00293535"/>
    <w:rsid w:val="00294189"/>
    <w:rsid w:val="002A08A8"/>
    <w:rsid w:val="002A2BAE"/>
    <w:rsid w:val="002A3576"/>
    <w:rsid w:val="002A5905"/>
    <w:rsid w:val="002B33FC"/>
    <w:rsid w:val="002B5802"/>
    <w:rsid w:val="002B68E7"/>
    <w:rsid w:val="002C19B0"/>
    <w:rsid w:val="002C2816"/>
    <w:rsid w:val="002C3B24"/>
    <w:rsid w:val="002C65B9"/>
    <w:rsid w:val="002C77BD"/>
    <w:rsid w:val="002D244A"/>
    <w:rsid w:val="002D2E6F"/>
    <w:rsid w:val="002E0E73"/>
    <w:rsid w:val="002E14A7"/>
    <w:rsid w:val="002E2AE8"/>
    <w:rsid w:val="002E2F97"/>
    <w:rsid w:val="002E359C"/>
    <w:rsid w:val="002E35DF"/>
    <w:rsid w:val="002F00A3"/>
    <w:rsid w:val="002F1224"/>
    <w:rsid w:val="002F1D3D"/>
    <w:rsid w:val="002F1FC3"/>
    <w:rsid w:val="002F2A36"/>
    <w:rsid w:val="002F5C3C"/>
    <w:rsid w:val="00301049"/>
    <w:rsid w:val="00306E7A"/>
    <w:rsid w:val="00312259"/>
    <w:rsid w:val="00312ED1"/>
    <w:rsid w:val="00313ACF"/>
    <w:rsid w:val="0031707A"/>
    <w:rsid w:val="003176DB"/>
    <w:rsid w:val="00321FAA"/>
    <w:rsid w:val="00326DA6"/>
    <w:rsid w:val="00326FE2"/>
    <w:rsid w:val="00352E70"/>
    <w:rsid w:val="003535DD"/>
    <w:rsid w:val="00354CBF"/>
    <w:rsid w:val="003569C0"/>
    <w:rsid w:val="00363C9A"/>
    <w:rsid w:val="00365DC4"/>
    <w:rsid w:val="003678CA"/>
    <w:rsid w:val="00371220"/>
    <w:rsid w:val="00375604"/>
    <w:rsid w:val="00375DDF"/>
    <w:rsid w:val="003805E5"/>
    <w:rsid w:val="00381C5A"/>
    <w:rsid w:val="00382C2B"/>
    <w:rsid w:val="00393D81"/>
    <w:rsid w:val="0039600A"/>
    <w:rsid w:val="003A0B5E"/>
    <w:rsid w:val="003A135A"/>
    <w:rsid w:val="003A13E3"/>
    <w:rsid w:val="003A258A"/>
    <w:rsid w:val="003A4166"/>
    <w:rsid w:val="003A56F9"/>
    <w:rsid w:val="003A707B"/>
    <w:rsid w:val="003A717A"/>
    <w:rsid w:val="003A7BA0"/>
    <w:rsid w:val="003B10C2"/>
    <w:rsid w:val="003B1B36"/>
    <w:rsid w:val="003B262F"/>
    <w:rsid w:val="003B4236"/>
    <w:rsid w:val="003B5707"/>
    <w:rsid w:val="003B7982"/>
    <w:rsid w:val="003C1529"/>
    <w:rsid w:val="003C1796"/>
    <w:rsid w:val="003C1D77"/>
    <w:rsid w:val="003C1FE7"/>
    <w:rsid w:val="003C5AE1"/>
    <w:rsid w:val="003C621A"/>
    <w:rsid w:val="003D0003"/>
    <w:rsid w:val="003D2C59"/>
    <w:rsid w:val="003D3A27"/>
    <w:rsid w:val="003D47BF"/>
    <w:rsid w:val="003E0337"/>
    <w:rsid w:val="003E2A78"/>
    <w:rsid w:val="003E3EA6"/>
    <w:rsid w:val="003E46ED"/>
    <w:rsid w:val="003E5A71"/>
    <w:rsid w:val="00401443"/>
    <w:rsid w:val="00403BCE"/>
    <w:rsid w:val="004052B9"/>
    <w:rsid w:val="0040599D"/>
    <w:rsid w:val="00405D0A"/>
    <w:rsid w:val="004128B6"/>
    <w:rsid w:val="0041326C"/>
    <w:rsid w:val="00415708"/>
    <w:rsid w:val="004205BD"/>
    <w:rsid w:val="00420660"/>
    <w:rsid w:val="004210AD"/>
    <w:rsid w:val="0042349D"/>
    <w:rsid w:val="00430439"/>
    <w:rsid w:val="00432792"/>
    <w:rsid w:val="00432DA7"/>
    <w:rsid w:val="00432FB4"/>
    <w:rsid w:val="0043439A"/>
    <w:rsid w:val="004348CE"/>
    <w:rsid w:val="0044252F"/>
    <w:rsid w:val="00444B16"/>
    <w:rsid w:val="00445435"/>
    <w:rsid w:val="0044601A"/>
    <w:rsid w:val="00446EFD"/>
    <w:rsid w:val="004471A0"/>
    <w:rsid w:val="00453CF1"/>
    <w:rsid w:val="0045447F"/>
    <w:rsid w:val="0045738C"/>
    <w:rsid w:val="004631D0"/>
    <w:rsid w:val="004675DA"/>
    <w:rsid w:val="0047251C"/>
    <w:rsid w:val="00473AB1"/>
    <w:rsid w:val="004823C5"/>
    <w:rsid w:val="00483C6C"/>
    <w:rsid w:val="004916C5"/>
    <w:rsid w:val="004960FA"/>
    <w:rsid w:val="00496B0F"/>
    <w:rsid w:val="00497A8C"/>
    <w:rsid w:val="00497E07"/>
    <w:rsid w:val="00497E85"/>
    <w:rsid w:val="004A0754"/>
    <w:rsid w:val="004A503D"/>
    <w:rsid w:val="004B0BCE"/>
    <w:rsid w:val="004B25F3"/>
    <w:rsid w:val="004B3160"/>
    <w:rsid w:val="004B40C1"/>
    <w:rsid w:val="004B5284"/>
    <w:rsid w:val="004B5C4A"/>
    <w:rsid w:val="004C00A7"/>
    <w:rsid w:val="004C5DB6"/>
    <w:rsid w:val="004C632E"/>
    <w:rsid w:val="004D090A"/>
    <w:rsid w:val="004E195D"/>
    <w:rsid w:val="004E1E2B"/>
    <w:rsid w:val="004E31E3"/>
    <w:rsid w:val="004E7458"/>
    <w:rsid w:val="004E74E5"/>
    <w:rsid w:val="00502FAC"/>
    <w:rsid w:val="00505C20"/>
    <w:rsid w:val="00505F6C"/>
    <w:rsid w:val="00506D7C"/>
    <w:rsid w:val="00507EBD"/>
    <w:rsid w:val="00517AE3"/>
    <w:rsid w:val="00521802"/>
    <w:rsid w:val="005246A3"/>
    <w:rsid w:val="0053214F"/>
    <w:rsid w:val="00534379"/>
    <w:rsid w:val="00542428"/>
    <w:rsid w:val="005442E8"/>
    <w:rsid w:val="00544432"/>
    <w:rsid w:val="00544858"/>
    <w:rsid w:val="00553C48"/>
    <w:rsid w:val="00553CA3"/>
    <w:rsid w:val="005547DB"/>
    <w:rsid w:val="0055544C"/>
    <w:rsid w:val="005566E7"/>
    <w:rsid w:val="00562373"/>
    <w:rsid w:val="00563B5B"/>
    <w:rsid w:val="005738EF"/>
    <w:rsid w:val="00574783"/>
    <w:rsid w:val="00574788"/>
    <w:rsid w:val="0057512C"/>
    <w:rsid w:val="00577E84"/>
    <w:rsid w:val="00581184"/>
    <w:rsid w:val="0058361D"/>
    <w:rsid w:val="00593016"/>
    <w:rsid w:val="00595C56"/>
    <w:rsid w:val="0059780C"/>
    <w:rsid w:val="005A02F5"/>
    <w:rsid w:val="005A0691"/>
    <w:rsid w:val="005A2C70"/>
    <w:rsid w:val="005A490D"/>
    <w:rsid w:val="005A5B13"/>
    <w:rsid w:val="005A713F"/>
    <w:rsid w:val="005B37F9"/>
    <w:rsid w:val="005B3EF1"/>
    <w:rsid w:val="005B7BB8"/>
    <w:rsid w:val="005C079E"/>
    <w:rsid w:val="005C101F"/>
    <w:rsid w:val="005C3587"/>
    <w:rsid w:val="005D3B13"/>
    <w:rsid w:val="005D6A45"/>
    <w:rsid w:val="005E0C6D"/>
    <w:rsid w:val="005E23A1"/>
    <w:rsid w:val="005F23F8"/>
    <w:rsid w:val="005F47E4"/>
    <w:rsid w:val="005F59F0"/>
    <w:rsid w:val="00601AF6"/>
    <w:rsid w:val="00601D9F"/>
    <w:rsid w:val="00604804"/>
    <w:rsid w:val="00613C99"/>
    <w:rsid w:val="00617399"/>
    <w:rsid w:val="00620969"/>
    <w:rsid w:val="00621E58"/>
    <w:rsid w:val="00622CBF"/>
    <w:rsid w:val="00624D09"/>
    <w:rsid w:val="0063195B"/>
    <w:rsid w:val="00634BAE"/>
    <w:rsid w:val="0064085D"/>
    <w:rsid w:val="00642101"/>
    <w:rsid w:val="0064379C"/>
    <w:rsid w:val="00643C9F"/>
    <w:rsid w:val="00643DEC"/>
    <w:rsid w:val="00644379"/>
    <w:rsid w:val="00645C81"/>
    <w:rsid w:val="00647A9E"/>
    <w:rsid w:val="00657249"/>
    <w:rsid w:val="006632CD"/>
    <w:rsid w:val="00664CF2"/>
    <w:rsid w:val="006733E3"/>
    <w:rsid w:val="00675001"/>
    <w:rsid w:val="0067515D"/>
    <w:rsid w:val="006754CD"/>
    <w:rsid w:val="00675ADF"/>
    <w:rsid w:val="00683BBF"/>
    <w:rsid w:val="006844B8"/>
    <w:rsid w:val="0069430D"/>
    <w:rsid w:val="00694508"/>
    <w:rsid w:val="0069653D"/>
    <w:rsid w:val="006A59FB"/>
    <w:rsid w:val="006A742E"/>
    <w:rsid w:val="006C1B71"/>
    <w:rsid w:val="006C3BF6"/>
    <w:rsid w:val="006C6048"/>
    <w:rsid w:val="006C6655"/>
    <w:rsid w:val="006C6AB9"/>
    <w:rsid w:val="006D18F0"/>
    <w:rsid w:val="006D32A6"/>
    <w:rsid w:val="006D588C"/>
    <w:rsid w:val="006D6302"/>
    <w:rsid w:val="006E1DCB"/>
    <w:rsid w:val="006E5648"/>
    <w:rsid w:val="006E7837"/>
    <w:rsid w:val="006E7D86"/>
    <w:rsid w:val="006F1F0E"/>
    <w:rsid w:val="006F6327"/>
    <w:rsid w:val="006F70A6"/>
    <w:rsid w:val="006F7C8C"/>
    <w:rsid w:val="00700064"/>
    <w:rsid w:val="00701535"/>
    <w:rsid w:val="00702BB4"/>
    <w:rsid w:val="0070480F"/>
    <w:rsid w:val="00704A79"/>
    <w:rsid w:val="00706243"/>
    <w:rsid w:val="007074B0"/>
    <w:rsid w:val="00707CC4"/>
    <w:rsid w:val="00710B62"/>
    <w:rsid w:val="007121B8"/>
    <w:rsid w:val="0071342D"/>
    <w:rsid w:val="00715F45"/>
    <w:rsid w:val="007221F1"/>
    <w:rsid w:val="0072225F"/>
    <w:rsid w:val="0072571E"/>
    <w:rsid w:val="00727821"/>
    <w:rsid w:val="0073037A"/>
    <w:rsid w:val="007323A7"/>
    <w:rsid w:val="00733809"/>
    <w:rsid w:val="0073596A"/>
    <w:rsid w:val="00736B92"/>
    <w:rsid w:val="00737F7F"/>
    <w:rsid w:val="0074506C"/>
    <w:rsid w:val="007537CA"/>
    <w:rsid w:val="00756DE6"/>
    <w:rsid w:val="007574E5"/>
    <w:rsid w:val="00761386"/>
    <w:rsid w:val="00765D96"/>
    <w:rsid w:val="00767F05"/>
    <w:rsid w:val="00775557"/>
    <w:rsid w:val="0077706B"/>
    <w:rsid w:val="007803C2"/>
    <w:rsid w:val="00782A00"/>
    <w:rsid w:val="00787FF4"/>
    <w:rsid w:val="00791FEF"/>
    <w:rsid w:val="00795CEB"/>
    <w:rsid w:val="007A63A6"/>
    <w:rsid w:val="007A744F"/>
    <w:rsid w:val="007A7A03"/>
    <w:rsid w:val="007B1EAE"/>
    <w:rsid w:val="007B2567"/>
    <w:rsid w:val="007B42C8"/>
    <w:rsid w:val="007B57AD"/>
    <w:rsid w:val="007B6A7F"/>
    <w:rsid w:val="007C0BE0"/>
    <w:rsid w:val="007C465E"/>
    <w:rsid w:val="007C51AF"/>
    <w:rsid w:val="007D5AEC"/>
    <w:rsid w:val="007D68DD"/>
    <w:rsid w:val="007D6A5D"/>
    <w:rsid w:val="007E02A2"/>
    <w:rsid w:val="007E49C5"/>
    <w:rsid w:val="007E5727"/>
    <w:rsid w:val="007F239F"/>
    <w:rsid w:val="007F5EB9"/>
    <w:rsid w:val="008014EE"/>
    <w:rsid w:val="0080466A"/>
    <w:rsid w:val="00806518"/>
    <w:rsid w:val="008215B1"/>
    <w:rsid w:val="00822C34"/>
    <w:rsid w:val="00823DCC"/>
    <w:rsid w:val="00824F82"/>
    <w:rsid w:val="00826C83"/>
    <w:rsid w:val="00827AA7"/>
    <w:rsid w:val="00833998"/>
    <w:rsid w:val="00834A5F"/>
    <w:rsid w:val="008360E3"/>
    <w:rsid w:val="00837924"/>
    <w:rsid w:val="00841864"/>
    <w:rsid w:val="008430A0"/>
    <w:rsid w:val="0084427F"/>
    <w:rsid w:val="008533D5"/>
    <w:rsid w:val="00853626"/>
    <w:rsid w:val="0085384F"/>
    <w:rsid w:val="00861697"/>
    <w:rsid w:val="00861D03"/>
    <w:rsid w:val="00861F8F"/>
    <w:rsid w:val="0086270F"/>
    <w:rsid w:val="00864AC3"/>
    <w:rsid w:val="00864B7E"/>
    <w:rsid w:val="00865B19"/>
    <w:rsid w:val="008679A5"/>
    <w:rsid w:val="00870FEA"/>
    <w:rsid w:val="00872135"/>
    <w:rsid w:val="00874877"/>
    <w:rsid w:val="00874935"/>
    <w:rsid w:val="00875B3D"/>
    <w:rsid w:val="008807DC"/>
    <w:rsid w:val="0088151D"/>
    <w:rsid w:val="00882687"/>
    <w:rsid w:val="00884EA4"/>
    <w:rsid w:val="00897350"/>
    <w:rsid w:val="008A1BDF"/>
    <w:rsid w:val="008A1D64"/>
    <w:rsid w:val="008A2137"/>
    <w:rsid w:val="008A2E24"/>
    <w:rsid w:val="008A44ED"/>
    <w:rsid w:val="008A4D53"/>
    <w:rsid w:val="008A6330"/>
    <w:rsid w:val="008B0783"/>
    <w:rsid w:val="008D172E"/>
    <w:rsid w:val="008E6057"/>
    <w:rsid w:val="008E6796"/>
    <w:rsid w:val="008E7CE0"/>
    <w:rsid w:val="008F10CB"/>
    <w:rsid w:val="008F121E"/>
    <w:rsid w:val="008F29F2"/>
    <w:rsid w:val="008F6BEE"/>
    <w:rsid w:val="00904AD1"/>
    <w:rsid w:val="00913CF1"/>
    <w:rsid w:val="0091517F"/>
    <w:rsid w:val="00915CD2"/>
    <w:rsid w:val="0091701D"/>
    <w:rsid w:val="00921B8E"/>
    <w:rsid w:val="009237F7"/>
    <w:rsid w:val="00924D13"/>
    <w:rsid w:val="009257EC"/>
    <w:rsid w:val="00930799"/>
    <w:rsid w:val="00933443"/>
    <w:rsid w:val="00934727"/>
    <w:rsid w:val="00935313"/>
    <w:rsid w:val="0093631F"/>
    <w:rsid w:val="009405A4"/>
    <w:rsid w:val="009428D9"/>
    <w:rsid w:val="009451C8"/>
    <w:rsid w:val="00950B51"/>
    <w:rsid w:val="009524C8"/>
    <w:rsid w:val="00953CFA"/>
    <w:rsid w:val="00955CC5"/>
    <w:rsid w:val="00957021"/>
    <w:rsid w:val="009641B9"/>
    <w:rsid w:val="00966A47"/>
    <w:rsid w:val="00976459"/>
    <w:rsid w:val="00977020"/>
    <w:rsid w:val="009859C3"/>
    <w:rsid w:val="00992625"/>
    <w:rsid w:val="0099344B"/>
    <w:rsid w:val="00995711"/>
    <w:rsid w:val="0099647D"/>
    <w:rsid w:val="00996583"/>
    <w:rsid w:val="009A1D14"/>
    <w:rsid w:val="009A24BF"/>
    <w:rsid w:val="009A3887"/>
    <w:rsid w:val="009A3FC3"/>
    <w:rsid w:val="009C0AEA"/>
    <w:rsid w:val="009C1FE2"/>
    <w:rsid w:val="009C21AD"/>
    <w:rsid w:val="009C4412"/>
    <w:rsid w:val="009C561F"/>
    <w:rsid w:val="009C6175"/>
    <w:rsid w:val="009C6BEB"/>
    <w:rsid w:val="009D1303"/>
    <w:rsid w:val="009D3029"/>
    <w:rsid w:val="009D41D8"/>
    <w:rsid w:val="009D7A81"/>
    <w:rsid w:val="009E009C"/>
    <w:rsid w:val="009E1048"/>
    <w:rsid w:val="009E20E6"/>
    <w:rsid w:val="009E358A"/>
    <w:rsid w:val="009E5329"/>
    <w:rsid w:val="009E6886"/>
    <w:rsid w:val="009F11D1"/>
    <w:rsid w:val="009F4BFD"/>
    <w:rsid w:val="00A00E66"/>
    <w:rsid w:val="00A0291A"/>
    <w:rsid w:val="00A04932"/>
    <w:rsid w:val="00A07549"/>
    <w:rsid w:val="00A0763B"/>
    <w:rsid w:val="00A14DC4"/>
    <w:rsid w:val="00A15720"/>
    <w:rsid w:val="00A176A6"/>
    <w:rsid w:val="00A206D1"/>
    <w:rsid w:val="00A21E22"/>
    <w:rsid w:val="00A26FAC"/>
    <w:rsid w:val="00A3003B"/>
    <w:rsid w:val="00A36B1E"/>
    <w:rsid w:val="00A411E8"/>
    <w:rsid w:val="00A4268E"/>
    <w:rsid w:val="00A45462"/>
    <w:rsid w:val="00A52794"/>
    <w:rsid w:val="00A5315D"/>
    <w:rsid w:val="00A549EC"/>
    <w:rsid w:val="00A60EFB"/>
    <w:rsid w:val="00A64F64"/>
    <w:rsid w:val="00A6523E"/>
    <w:rsid w:val="00A700DA"/>
    <w:rsid w:val="00A7227E"/>
    <w:rsid w:val="00A74567"/>
    <w:rsid w:val="00A746BB"/>
    <w:rsid w:val="00A8045E"/>
    <w:rsid w:val="00A8104C"/>
    <w:rsid w:val="00A843FB"/>
    <w:rsid w:val="00A84B03"/>
    <w:rsid w:val="00A8514B"/>
    <w:rsid w:val="00A909A7"/>
    <w:rsid w:val="00A90A41"/>
    <w:rsid w:val="00AA0085"/>
    <w:rsid w:val="00AA04C6"/>
    <w:rsid w:val="00AA7931"/>
    <w:rsid w:val="00AB0A12"/>
    <w:rsid w:val="00AB44F0"/>
    <w:rsid w:val="00AB47CF"/>
    <w:rsid w:val="00AC34C2"/>
    <w:rsid w:val="00AC4725"/>
    <w:rsid w:val="00AC4D0D"/>
    <w:rsid w:val="00AC69D7"/>
    <w:rsid w:val="00AD2BDA"/>
    <w:rsid w:val="00AD311D"/>
    <w:rsid w:val="00AE02E7"/>
    <w:rsid w:val="00AE09FC"/>
    <w:rsid w:val="00AE35B0"/>
    <w:rsid w:val="00AE44B9"/>
    <w:rsid w:val="00AE58C2"/>
    <w:rsid w:val="00AE65A9"/>
    <w:rsid w:val="00AF2376"/>
    <w:rsid w:val="00AF380B"/>
    <w:rsid w:val="00B00213"/>
    <w:rsid w:val="00B04A2A"/>
    <w:rsid w:val="00B11495"/>
    <w:rsid w:val="00B12732"/>
    <w:rsid w:val="00B15312"/>
    <w:rsid w:val="00B20F63"/>
    <w:rsid w:val="00B21433"/>
    <w:rsid w:val="00B247A1"/>
    <w:rsid w:val="00B24BCF"/>
    <w:rsid w:val="00B25EBD"/>
    <w:rsid w:val="00B425C3"/>
    <w:rsid w:val="00B426C2"/>
    <w:rsid w:val="00B42D19"/>
    <w:rsid w:val="00B46971"/>
    <w:rsid w:val="00B46F8C"/>
    <w:rsid w:val="00B50140"/>
    <w:rsid w:val="00B51C6A"/>
    <w:rsid w:val="00B51FD0"/>
    <w:rsid w:val="00B5442B"/>
    <w:rsid w:val="00B547C6"/>
    <w:rsid w:val="00B55C06"/>
    <w:rsid w:val="00B57038"/>
    <w:rsid w:val="00B60EFB"/>
    <w:rsid w:val="00B61B64"/>
    <w:rsid w:val="00B64DA9"/>
    <w:rsid w:val="00B72F8F"/>
    <w:rsid w:val="00B754E6"/>
    <w:rsid w:val="00B75C05"/>
    <w:rsid w:val="00B7777B"/>
    <w:rsid w:val="00B77ADF"/>
    <w:rsid w:val="00B77AFF"/>
    <w:rsid w:val="00B77EC2"/>
    <w:rsid w:val="00B84AAF"/>
    <w:rsid w:val="00B873CC"/>
    <w:rsid w:val="00B90006"/>
    <w:rsid w:val="00B9182A"/>
    <w:rsid w:val="00B9688A"/>
    <w:rsid w:val="00BA0226"/>
    <w:rsid w:val="00BA19F9"/>
    <w:rsid w:val="00BA29FA"/>
    <w:rsid w:val="00BB304D"/>
    <w:rsid w:val="00BB31E3"/>
    <w:rsid w:val="00BC05A4"/>
    <w:rsid w:val="00BC08C2"/>
    <w:rsid w:val="00BC403F"/>
    <w:rsid w:val="00BC4244"/>
    <w:rsid w:val="00BC4334"/>
    <w:rsid w:val="00BC51F1"/>
    <w:rsid w:val="00BC5F74"/>
    <w:rsid w:val="00BC705B"/>
    <w:rsid w:val="00BC7F3C"/>
    <w:rsid w:val="00BD14A4"/>
    <w:rsid w:val="00BD22E8"/>
    <w:rsid w:val="00BD2EF6"/>
    <w:rsid w:val="00BD6D85"/>
    <w:rsid w:val="00BE01D1"/>
    <w:rsid w:val="00BE4FDE"/>
    <w:rsid w:val="00BE60AE"/>
    <w:rsid w:val="00BE768B"/>
    <w:rsid w:val="00BE79F6"/>
    <w:rsid w:val="00BF1387"/>
    <w:rsid w:val="00BF1E5F"/>
    <w:rsid w:val="00BF40C6"/>
    <w:rsid w:val="00BF5B9C"/>
    <w:rsid w:val="00C03CDC"/>
    <w:rsid w:val="00C04819"/>
    <w:rsid w:val="00C10C8C"/>
    <w:rsid w:val="00C13409"/>
    <w:rsid w:val="00C14079"/>
    <w:rsid w:val="00C17D8C"/>
    <w:rsid w:val="00C21B2B"/>
    <w:rsid w:val="00C2527E"/>
    <w:rsid w:val="00C254DD"/>
    <w:rsid w:val="00C27974"/>
    <w:rsid w:val="00C3021A"/>
    <w:rsid w:val="00C3125A"/>
    <w:rsid w:val="00C33448"/>
    <w:rsid w:val="00C400E1"/>
    <w:rsid w:val="00C41119"/>
    <w:rsid w:val="00C41468"/>
    <w:rsid w:val="00C42D4D"/>
    <w:rsid w:val="00C47C7A"/>
    <w:rsid w:val="00C47D73"/>
    <w:rsid w:val="00C51739"/>
    <w:rsid w:val="00C51890"/>
    <w:rsid w:val="00C53BBB"/>
    <w:rsid w:val="00C55095"/>
    <w:rsid w:val="00C614A7"/>
    <w:rsid w:val="00C629BC"/>
    <w:rsid w:val="00C70E4C"/>
    <w:rsid w:val="00C72380"/>
    <w:rsid w:val="00C73C0C"/>
    <w:rsid w:val="00C75206"/>
    <w:rsid w:val="00C77E46"/>
    <w:rsid w:val="00C90B39"/>
    <w:rsid w:val="00C914E0"/>
    <w:rsid w:val="00C9328A"/>
    <w:rsid w:val="00C944BF"/>
    <w:rsid w:val="00C978D7"/>
    <w:rsid w:val="00CA108F"/>
    <w:rsid w:val="00CA76CF"/>
    <w:rsid w:val="00CB4674"/>
    <w:rsid w:val="00CB7CE0"/>
    <w:rsid w:val="00CC077B"/>
    <w:rsid w:val="00CC12E4"/>
    <w:rsid w:val="00CC1A14"/>
    <w:rsid w:val="00CD46D2"/>
    <w:rsid w:val="00CD5A9B"/>
    <w:rsid w:val="00CD6506"/>
    <w:rsid w:val="00CD7A78"/>
    <w:rsid w:val="00CE2891"/>
    <w:rsid w:val="00CE2B3B"/>
    <w:rsid w:val="00CF0020"/>
    <w:rsid w:val="00D01D02"/>
    <w:rsid w:val="00D02398"/>
    <w:rsid w:val="00D04593"/>
    <w:rsid w:val="00D05F73"/>
    <w:rsid w:val="00D07077"/>
    <w:rsid w:val="00D155D8"/>
    <w:rsid w:val="00D213AC"/>
    <w:rsid w:val="00D258E6"/>
    <w:rsid w:val="00D2638C"/>
    <w:rsid w:val="00D26C6C"/>
    <w:rsid w:val="00D30FF7"/>
    <w:rsid w:val="00D34785"/>
    <w:rsid w:val="00D40B22"/>
    <w:rsid w:val="00D41688"/>
    <w:rsid w:val="00D42204"/>
    <w:rsid w:val="00D4238D"/>
    <w:rsid w:val="00D436BC"/>
    <w:rsid w:val="00D44BAE"/>
    <w:rsid w:val="00D46695"/>
    <w:rsid w:val="00D47FA3"/>
    <w:rsid w:val="00D506C4"/>
    <w:rsid w:val="00D54849"/>
    <w:rsid w:val="00D56107"/>
    <w:rsid w:val="00D61860"/>
    <w:rsid w:val="00D62B89"/>
    <w:rsid w:val="00D667C9"/>
    <w:rsid w:val="00D67203"/>
    <w:rsid w:val="00D70CF5"/>
    <w:rsid w:val="00D753FF"/>
    <w:rsid w:val="00D755CA"/>
    <w:rsid w:val="00D801EF"/>
    <w:rsid w:val="00D80825"/>
    <w:rsid w:val="00D80B94"/>
    <w:rsid w:val="00D80D5A"/>
    <w:rsid w:val="00D827F1"/>
    <w:rsid w:val="00D87D4A"/>
    <w:rsid w:val="00D93C8A"/>
    <w:rsid w:val="00D95F12"/>
    <w:rsid w:val="00DA514A"/>
    <w:rsid w:val="00DA53C9"/>
    <w:rsid w:val="00DA723D"/>
    <w:rsid w:val="00DB07F2"/>
    <w:rsid w:val="00DB1F61"/>
    <w:rsid w:val="00DB51DA"/>
    <w:rsid w:val="00DB57BE"/>
    <w:rsid w:val="00DB5915"/>
    <w:rsid w:val="00DB7FBB"/>
    <w:rsid w:val="00DC0126"/>
    <w:rsid w:val="00DC2AA7"/>
    <w:rsid w:val="00DC3133"/>
    <w:rsid w:val="00DC46E6"/>
    <w:rsid w:val="00DC484B"/>
    <w:rsid w:val="00DD0414"/>
    <w:rsid w:val="00DD1799"/>
    <w:rsid w:val="00DD1DA2"/>
    <w:rsid w:val="00DD4822"/>
    <w:rsid w:val="00DD765F"/>
    <w:rsid w:val="00DE36FC"/>
    <w:rsid w:val="00DF087F"/>
    <w:rsid w:val="00DF7114"/>
    <w:rsid w:val="00E0018C"/>
    <w:rsid w:val="00E05B4E"/>
    <w:rsid w:val="00E05BAA"/>
    <w:rsid w:val="00E07425"/>
    <w:rsid w:val="00E0759C"/>
    <w:rsid w:val="00E12631"/>
    <w:rsid w:val="00E14EF5"/>
    <w:rsid w:val="00E159C1"/>
    <w:rsid w:val="00E240CB"/>
    <w:rsid w:val="00E24C76"/>
    <w:rsid w:val="00E2692B"/>
    <w:rsid w:val="00E300EB"/>
    <w:rsid w:val="00E31415"/>
    <w:rsid w:val="00E31BD3"/>
    <w:rsid w:val="00E31E05"/>
    <w:rsid w:val="00E32724"/>
    <w:rsid w:val="00E3567E"/>
    <w:rsid w:val="00E436AB"/>
    <w:rsid w:val="00E4374D"/>
    <w:rsid w:val="00E5742E"/>
    <w:rsid w:val="00E57B03"/>
    <w:rsid w:val="00E608CA"/>
    <w:rsid w:val="00E632CB"/>
    <w:rsid w:val="00E65E87"/>
    <w:rsid w:val="00E80817"/>
    <w:rsid w:val="00E810E7"/>
    <w:rsid w:val="00E81B57"/>
    <w:rsid w:val="00E84C06"/>
    <w:rsid w:val="00E85AFC"/>
    <w:rsid w:val="00E86DFD"/>
    <w:rsid w:val="00E9190C"/>
    <w:rsid w:val="00E923DA"/>
    <w:rsid w:val="00E9273D"/>
    <w:rsid w:val="00EA0E20"/>
    <w:rsid w:val="00EA1C6A"/>
    <w:rsid w:val="00EA4058"/>
    <w:rsid w:val="00EA4CF5"/>
    <w:rsid w:val="00EA5560"/>
    <w:rsid w:val="00EA5972"/>
    <w:rsid w:val="00EB056A"/>
    <w:rsid w:val="00EB1602"/>
    <w:rsid w:val="00EB5803"/>
    <w:rsid w:val="00EB601C"/>
    <w:rsid w:val="00EB796A"/>
    <w:rsid w:val="00EC0455"/>
    <w:rsid w:val="00EC19D8"/>
    <w:rsid w:val="00EC27B5"/>
    <w:rsid w:val="00EC2C3C"/>
    <w:rsid w:val="00EC621D"/>
    <w:rsid w:val="00EC66E8"/>
    <w:rsid w:val="00ED259C"/>
    <w:rsid w:val="00ED2ABE"/>
    <w:rsid w:val="00ED7889"/>
    <w:rsid w:val="00ED7D26"/>
    <w:rsid w:val="00EE0FB6"/>
    <w:rsid w:val="00EE17B2"/>
    <w:rsid w:val="00EE3AC1"/>
    <w:rsid w:val="00EE683F"/>
    <w:rsid w:val="00EE7BED"/>
    <w:rsid w:val="00EF5633"/>
    <w:rsid w:val="00EF59B0"/>
    <w:rsid w:val="00F02F39"/>
    <w:rsid w:val="00F03D55"/>
    <w:rsid w:val="00F047EC"/>
    <w:rsid w:val="00F05BED"/>
    <w:rsid w:val="00F06BEB"/>
    <w:rsid w:val="00F06D79"/>
    <w:rsid w:val="00F10886"/>
    <w:rsid w:val="00F10D25"/>
    <w:rsid w:val="00F20E5D"/>
    <w:rsid w:val="00F21D31"/>
    <w:rsid w:val="00F230F8"/>
    <w:rsid w:val="00F245DB"/>
    <w:rsid w:val="00F26626"/>
    <w:rsid w:val="00F31407"/>
    <w:rsid w:val="00F33418"/>
    <w:rsid w:val="00F4089A"/>
    <w:rsid w:val="00F41A0A"/>
    <w:rsid w:val="00F42CB5"/>
    <w:rsid w:val="00F44E29"/>
    <w:rsid w:val="00F4709E"/>
    <w:rsid w:val="00F5070B"/>
    <w:rsid w:val="00F51A59"/>
    <w:rsid w:val="00F65D89"/>
    <w:rsid w:val="00F7064D"/>
    <w:rsid w:val="00F73944"/>
    <w:rsid w:val="00F75603"/>
    <w:rsid w:val="00F77025"/>
    <w:rsid w:val="00F77059"/>
    <w:rsid w:val="00F77A8F"/>
    <w:rsid w:val="00F77C50"/>
    <w:rsid w:val="00F77F19"/>
    <w:rsid w:val="00F85E1C"/>
    <w:rsid w:val="00F9251E"/>
    <w:rsid w:val="00FA3567"/>
    <w:rsid w:val="00FA5AC7"/>
    <w:rsid w:val="00FA6BC0"/>
    <w:rsid w:val="00FB4BD2"/>
    <w:rsid w:val="00FB7467"/>
    <w:rsid w:val="00FC11B5"/>
    <w:rsid w:val="00FD12D5"/>
    <w:rsid w:val="00FD3805"/>
    <w:rsid w:val="00FD3CAD"/>
    <w:rsid w:val="00FD5BB0"/>
    <w:rsid w:val="00FE1A5C"/>
    <w:rsid w:val="00FE4249"/>
    <w:rsid w:val="00FF48E9"/>
  </w:rsids>
  <m:mathPr>
    <m:mathFont m:val="Cambria Math"/>
    <m:brkBin m:val="before"/>
    <m:brkBinSub m:val="--"/>
    <m:smallFrac/>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A03"/>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next w:val="Normal"/>
    <w:link w:val="Ttulo3Car"/>
    <w:uiPriority w:val="9"/>
    <w:unhideWhenUsed/>
    <w:qFormat/>
    <w:rsid w:val="00E5742E"/>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035A03"/>
    <w:pPr>
      <w:keepNext/>
      <w:ind w:left="4962"/>
      <w:jc w:val="both"/>
      <w:outlineLvl w:val="5"/>
    </w:pPr>
    <w:rPr>
      <w:rFonts w:ascii="Arial" w:hAnsi="Arial"/>
      <w:b/>
      <w:sz w:val="20"/>
      <w:szCs w:val="20"/>
      <w:lang w:val="es-MX"/>
    </w:rPr>
  </w:style>
  <w:style w:type="paragraph" w:styleId="Ttulo7">
    <w:name w:val="heading 7"/>
    <w:basedOn w:val="Normal"/>
    <w:next w:val="Normal"/>
    <w:link w:val="Ttulo7Car"/>
    <w:uiPriority w:val="9"/>
    <w:semiHidden/>
    <w:unhideWhenUsed/>
    <w:qFormat/>
    <w:rsid w:val="002473C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035A03"/>
    <w:rPr>
      <w:rFonts w:ascii="Arial" w:eastAsia="Times New Roman" w:hAnsi="Arial" w:cs="Times New Roman"/>
      <w:b/>
      <w:sz w:val="20"/>
      <w:szCs w:val="20"/>
      <w:lang w:eastAsia="es-ES"/>
    </w:rPr>
  </w:style>
  <w:style w:type="paragraph" w:styleId="Textoindependiente">
    <w:name w:val="Body Text"/>
    <w:basedOn w:val="Normal"/>
    <w:link w:val="TextoindependienteCar"/>
    <w:rsid w:val="00035A03"/>
    <w:pPr>
      <w:spacing w:after="120"/>
    </w:pPr>
  </w:style>
  <w:style w:type="character" w:customStyle="1" w:styleId="TextoindependienteCar">
    <w:name w:val="Texto independiente Car"/>
    <w:basedOn w:val="Fuentedeprrafopredeter"/>
    <w:link w:val="Textoindependiente"/>
    <w:rsid w:val="00035A0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035A03"/>
    <w:pPr>
      <w:tabs>
        <w:tab w:val="center" w:pos="4419"/>
        <w:tab w:val="right" w:pos="8838"/>
      </w:tabs>
    </w:pPr>
  </w:style>
  <w:style w:type="character" w:customStyle="1" w:styleId="EncabezadoCar">
    <w:name w:val="Encabezado Car"/>
    <w:basedOn w:val="Fuentedeprrafopredeter"/>
    <w:link w:val="Encabezado"/>
    <w:uiPriority w:val="99"/>
    <w:rsid w:val="00035A0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35A03"/>
    <w:pPr>
      <w:tabs>
        <w:tab w:val="center" w:pos="4419"/>
        <w:tab w:val="right" w:pos="8838"/>
      </w:tabs>
    </w:pPr>
  </w:style>
  <w:style w:type="character" w:customStyle="1" w:styleId="PiedepginaCar">
    <w:name w:val="Pie de página Car"/>
    <w:basedOn w:val="Fuentedeprrafopredeter"/>
    <w:link w:val="Piedepgina"/>
    <w:uiPriority w:val="99"/>
    <w:rsid w:val="00035A03"/>
    <w:rPr>
      <w:rFonts w:ascii="Times New Roman" w:eastAsia="Times New Roman" w:hAnsi="Times New Roman" w:cs="Times New Roman"/>
      <w:sz w:val="24"/>
      <w:szCs w:val="24"/>
      <w:lang w:val="es-ES" w:eastAsia="es-ES"/>
    </w:rPr>
  </w:style>
  <w:style w:type="character" w:styleId="nfasis">
    <w:name w:val="Emphasis"/>
    <w:qFormat/>
    <w:rsid w:val="00035A03"/>
    <w:rPr>
      <w:i/>
      <w:iCs/>
    </w:rPr>
  </w:style>
  <w:style w:type="paragraph" w:styleId="Textodeglobo">
    <w:name w:val="Balloon Text"/>
    <w:basedOn w:val="Normal"/>
    <w:link w:val="TextodegloboCar"/>
    <w:uiPriority w:val="99"/>
    <w:semiHidden/>
    <w:unhideWhenUsed/>
    <w:rsid w:val="00035A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35A03"/>
    <w:rPr>
      <w:rFonts w:ascii="Tahoma" w:eastAsia="Times New Roman" w:hAnsi="Tahoma" w:cs="Tahoma"/>
      <w:sz w:val="16"/>
      <w:szCs w:val="16"/>
      <w:lang w:val="es-ES" w:eastAsia="es-ES"/>
    </w:rPr>
  </w:style>
  <w:style w:type="character" w:customStyle="1" w:styleId="Ttulo3Car">
    <w:name w:val="Título 3 Car"/>
    <w:basedOn w:val="Fuentedeprrafopredeter"/>
    <w:link w:val="Ttulo3"/>
    <w:uiPriority w:val="9"/>
    <w:rsid w:val="00E5742E"/>
    <w:rPr>
      <w:rFonts w:asciiTheme="majorHAnsi" w:eastAsiaTheme="majorEastAsia" w:hAnsiTheme="majorHAnsi" w:cstheme="majorBidi"/>
      <w:b/>
      <w:bCs/>
      <w:color w:val="4F81BD" w:themeColor="accent1"/>
      <w:sz w:val="24"/>
      <w:szCs w:val="24"/>
      <w:lang w:val="es-ES" w:eastAsia="es-ES"/>
    </w:rPr>
  </w:style>
  <w:style w:type="paragraph" w:styleId="Prrafodelista">
    <w:name w:val="List Paragraph"/>
    <w:basedOn w:val="Normal"/>
    <w:uiPriority w:val="34"/>
    <w:qFormat/>
    <w:rsid w:val="007B42C8"/>
    <w:pPr>
      <w:ind w:left="720"/>
      <w:contextualSpacing/>
    </w:pPr>
  </w:style>
  <w:style w:type="paragraph" w:styleId="NormalWeb">
    <w:name w:val="Normal (Web)"/>
    <w:basedOn w:val="Normal"/>
    <w:uiPriority w:val="99"/>
    <w:semiHidden/>
    <w:unhideWhenUsed/>
    <w:rsid w:val="00032222"/>
    <w:pPr>
      <w:spacing w:before="100" w:beforeAutospacing="1" w:after="100" w:afterAutospacing="1"/>
    </w:pPr>
    <w:rPr>
      <w:lang w:val="es-MX" w:eastAsia="es-MX"/>
    </w:rPr>
  </w:style>
  <w:style w:type="character" w:customStyle="1" w:styleId="apple-converted-space">
    <w:name w:val="apple-converted-space"/>
    <w:basedOn w:val="Fuentedeprrafopredeter"/>
    <w:rsid w:val="00F10D25"/>
  </w:style>
  <w:style w:type="table" w:styleId="Tablaconcuadrcula">
    <w:name w:val="Table Grid"/>
    <w:basedOn w:val="Tablanormal"/>
    <w:uiPriority w:val="59"/>
    <w:rsid w:val="00D67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1-nfasis5">
    <w:name w:val="Medium Grid 1 Accent 5"/>
    <w:basedOn w:val="Tablanormal"/>
    <w:uiPriority w:val="67"/>
    <w:rsid w:val="00715F45"/>
    <w:pPr>
      <w:spacing w:after="0" w:line="240" w:lineRule="auto"/>
    </w:pPr>
    <w:rPr>
      <w:rFonts w:eastAsiaTheme="minorEastAsia"/>
      <w:lang w:eastAsia="es-MX"/>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Ttulo7Car">
    <w:name w:val="Título 7 Car"/>
    <w:basedOn w:val="Fuentedeprrafopredeter"/>
    <w:link w:val="Ttulo7"/>
    <w:uiPriority w:val="9"/>
    <w:semiHidden/>
    <w:rsid w:val="002473C4"/>
    <w:rPr>
      <w:rFonts w:asciiTheme="majorHAnsi" w:eastAsiaTheme="majorEastAsia" w:hAnsiTheme="majorHAnsi" w:cstheme="majorBidi"/>
      <w:i/>
      <w:iCs/>
      <w:color w:val="404040" w:themeColor="text1" w:themeTint="BF"/>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A03"/>
    <w:pPr>
      <w:spacing w:after="0" w:line="240" w:lineRule="auto"/>
    </w:pPr>
    <w:rPr>
      <w:rFonts w:ascii="Times New Roman" w:eastAsia="Times New Roman" w:hAnsi="Times New Roman" w:cs="Times New Roman"/>
      <w:sz w:val="24"/>
      <w:szCs w:val="24"/>
      <w:lang w:val="es-ES" w:eastAsia="es-ES"/>
    </w:rPr>
  </w:style>
  <w:style w:type="paragraph" w:styleId="Ttulo3">
    <w:name w:val="heading 3"/>
    <w:basedOn w:val="Normal"/>
    <w:next w:val="Normal"/>
    <w:link w:val="Ttulo3Car"/>
    <w:uiPriority w:val="9"/>
    <w:unhideWhenUsed/>
    <w:qFormat/>
    <w:rsid w:val="00E5742E"/>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035A03"/>
    <w:pPr>
      <w:keepNext/>
      <w:ind w:left="4962"/>
      <w:jc w:val="both"/>
      <w:outlineLvl w:val="5"/>
    </w:pPr>
    <w:rPr>
      <w:rFonts w:ascii="Arial" w:hAnsi="Arial"/>
      <w:b/>
      <w:sz w:val="20"/>
      <w:szCs w:val="20"/>
      <w:lang w:val="es-MX"/>
    </w:rPr>
  </w:style>
  <w:style w:type="paragraph" w:styleId="Ttulo7">
    <w:name w:val="heading 7"/>
    <w:basedOn w:val="Normal"/>
    <w:next w:val="Normal"/>
    <w:link w:val="Ttulo7Car"/>
    <w:uiPriority w:val="9"/>
    <w:semiHidden/>
    <w:unhideWhenUsed/>
    <w:qFormat/>
    <w:rsid w:val="002473C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035A03"/>
    <w:rPr>
      <w:rFonts w:ascii="Arial" w:eastAsia="Times New Roman" w:hAnsi="Arial" w:cs="Times New Roman"/>
      <w:b/>
      <w:sz w:val="20"/>
      <w:szCs w:val="20"/>
      <w:lang w:eastAsia="es-ES"/>
    </w:rPr>
  </w:style>
  <w:style w:type="paragraph" w:styleId="Textoindependiente">
    <w:name w:val="Body Text"/>
    <w:basedOn w:val="Normal"/>
    <w:link w:val="TextoindependienteCar"/>
    <w:rsid w:val="00035A03"/>
    <w:pPr>
      <w:spacing w:after="120"/>
    </w:pPr>
  </w:style>
  <w:style w:type="character" w:customStyle="1" w:styleId="TextoindependienteCar">
    <w:name w:val="Texto independiente Car"/>
    <w:basedOn w:val="Fuentedeprrafopredeter"/>
    <w:link w:val="Textoindependiente"/>
    <w:rsid w:val="00035A03"/>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035A03"/>
    <w:pPr>
      <w:tabs>
        <w:tab w:val="center" w:pos="4419"/>
        <w:tab w:val="right" w:pos="8838"/>
      </w:tabs>
    </w:pPr>
  </w:style>
  <w:style w:type="character" w:customStyle="1" w:styleId="EncabezadoCar">
    <w:name w:val="Encabezado Car"/>
    <w:basedOn w:val="Fuentedeprrafopredeter"/>
    <w:link w:val="Encabezado"/>
    <w:uiPriority w:val="99"/>
    <w:rsid w:val="00035A03"/>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035A03"/>
    <w:pPr>
      <w:tabs>
        <w:tab w:val="center" w:pos="4419"/>
        <w:tab w:val="right" w:pos="8838"/>
      </w:tabs>
    </w:pPr>
  </w:style>
  <w:style w:type="character" w:customStyle="1" w:styleId="PiedepginaCar">
    <w:name w:val="Pie de página Car"/>
    <w:basedOn w:val="Fuentedeprrafopredeter"/>
    <w:link w:val="Piedepgina"/>
    <w:uiPriority w:val="99"/>
    <w:rsid w:val="00035A03"/>
    <w:rPr>
      <w:rFonts w:ascii="Times New Roman" w:eastAsia="Times New Roman" w:hAnsi="Times New Roman" w:cs="Times New Roman"/>
      <w:sz w:val="24"/>
      <w:szCs w:val="24"/>
      <w:lang w:val="es-ES" w:eastAsia="es-ES"/>
    </w:rPr>
  </w:style>
  <w:style w:type="character" w:styleId="nfasis">
    <w:name w:val="Emphasis"/>
    <w:qFormat/>
    <w:rsid w:val="00035A03"/>
    <w:rPr>
      <w:i/>
      <w:iCs/>
    </w:rPr>
  </w:style>
  <w:style w:type="paragraph" w:styleId="Textodeglobo">
    <w:name w:val="Balloon Text"/>
    <w:basedOn w:val="Normal"/>
    <w:link w:val="TextodegloboCar"/>
    <w:uiPriority w:val="99"/>
    <w:semiHidden/>
    <w:unhideWhenUsed/>
    <w:rsid w:val="00035A03"/>
    <w:rPr>
      <w:rFonts w:ascii="Tahoma" w:hAnsi="Tahoma" w:cs="Tahoma"/>
      <w:sz w:val="16"/>
      <w:szCs w:val="16"/>
    </w:rPr>
  </w:style>
  <w:style w:type="character" w:customStyle="1" w:styleId="TextodegloboCar">
    <w:name w:val="Texto de globo Car"/>
    <w:basedOn w:val="Fuentedeprrafopredeter"/>
    <w:link w:val="Textodeglobo"/>
    <w:uiPriority w:val="99"/>
    <w:semiHidden/>
    <w:rsid w:val="00035A03"/>
    <w:rPr>
      <w:rFonts w:ascii="Tahoma" w:eastAsia="Times New Roman" w:hAnsi="Tahoma" w:cs="Tahoma"/>
      <w:sz w:val="16"/>
      <w:szCs w:val="16"/>
      <w:lang w:val="es-ES" w:eastAsia="es-ES"/>
    </w:rPr>
  </w:style>
  <w:style w:type="character" w:customStyle="1" w:styleId="Ttulo3Car">
    <w:name w:val="Título 3 Car"/>
    <w:basedOn w:val="Fuentedeprrafopredeter"/>
    <w:link w:val="Ttulo3"/>
    <w:uiPriority w:val="9"/>
    <w:rsid w:val="00E5742E"/>
    <w:rPr>
      <w:rFonts w:asciiTheme="majorHAnsi" w:eastAsiaTheme="majorEastAsia" w:hAnsiTheme="majorHAnsi" w:cstheme="majorBidi"/>
      <w:b/>
      <w:bCs/>
      <w:color w:val="4F81BD" w:themeColor="accent1"/>
      <w:sz w:val="24"/>
      <w:szCs w:val="24"/>
      <w:lang w:val="es-ES" w:eastAsia="es-ES"/>
    </w:rPr>
  </w:style>
  <w:style w:type="paragraph" w:styleId="Prrafodelista">
    <w:name w:val="List Paragraph"/>
    <w:basedOn w:val="Normal"/>
    <w:uiPriority w:val="34"/>
    <w:qFormat/>
    <w:rsid w:val="007B42C8"/>
    <w:pPr>
      <w:ind w:left="720"/>
      <w:contextualSpacing/>
    </w:pPr>
  </w:style>
  <w:style w:type="paragraph" w:styleId="NormalWeb">
    <w:name w:val="Normal (Web)"/>
    <w:basedOn w:val="Normal"/>
    <w:uiPriority w:val="99"/>
    <w:semiHidden/>
    <w:unhideWhenUsed/>
    <w:rsid w:val="00032222"/>
    <w:pPr>
      <w:spacing w:before="100" w:beforeAutospacing="1" w:after="100" w:afterAutospacing="1"/>
    </w:pPr>
    <w:rPr>
      <w:lang w:val="es-MX" w:eastAsia="es-MX"/>
    </w:rPr>
  </w:style>
  <w:style w:type="character" w:customStyle="1" w:styleId="apple-converted-space">
    <w:name w:val="apple-converted-space"/>
    <w:basedOn w:val="Fuentedeprrafopredeter"/>
    <w:rsid w:val="00F10D25"/>
  </w:style>
  <w:style w:type="table" w:styleId="Tablaconcuadrcula">
    <w:name w:val="Table Grid"/>
    <w:basedOn w:val="Tablanormal"/>
    <w:uiPriority w:val="59"/>
    <w:rsid w:val="00D672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1-nfasis5">
    <w:name w:val="Medium Grid 1 Accent 5"/>
    <w:basedOn w:val="Tablanormal"/>
    <w:uiPriority w:val="67"/>
    <w:rsid w:val="00715F45"/>
    <w:pPr>
      <w:spacing w:after="0" w:line="240" w:lineRule="auto"/>
    </w:pPr>
    <w:rPr>
      <w:rFonts w:eastAsiaTheme="minorEastAsia"/>
      <w:lang w:eastAsia="es-MX"/>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Ttulo7Car">
    <w:name w:val="Título 7 Car"/>
    <w:basedOn w:val="Fuentedeprrafopredeter"/>
    <w:link w:val="Ttulo7"/>
    <w:uiPriority w:val="9"/>
    <w:semiHidden/>
    <w:rsid w:val="002473C4"/>
    <w:rPr>
      <w:rFonts w:asciiTheme="majorHAnsi" w:eastAsiaTheme="majorEastAsia" w:hAnsiTheme="majorHAnsi" w:cstheme="majorBidi"/>
      <w:i/>
      <w:iCs/>
      <w:color w:val="404040" w:themeColor="text1" w:themeTint="BF"/>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0217">
      <w:bodyDiv w:val="1"/>
      <w:marLeft w:val="0"/>
      <w:marRight w:val="0"/>
      <w:marTop w:val="0"/>
      <w:marBottom w:val="0"/>
      <w:divBdr>
        <w:top w:val="none" w:sz="0" w:space="0" w:color="auto"/>
        <w:left w:val="none" w:sz="0" w:space="0" w:color="auto"/>
        <w:bottom w:val="none" w:sz="0" w:space="0" w:color="auto"/>
        <w:right w:val="none" w:sz="0" w:space="0" w:color="auto"/>
      </w:divBdr>
    </w:div>
    <w:div w:id="177234705">
      <w:bodyDiv w:val="1"/>
      <w:marLeft w:val="0"/>
      <w:marRight w:val="0"/>
      <w:marTop w:val="0"/>
      <w:marBottom w:val="0"/>
      <w:divBdr>
        <w:top w:val="none" w:sz="0" w:space="0" w:color="auto"/>
        <w:left w:val="none" w:sz="0" w:space="0" w:color="auto"/>
        <w:bottom w:val="none" w:sz="0" w:space="0" w:color="auto"/>
        <w:right w:val="none" w:sz="0" w:space="0" w:color="auto"/>
      </w:divBdr>
    </w:div>
    <w:div w:id="186335862">
      <w:bodyDiv w:val="1"/>
      <w:marLeft w:val="0"/>
      <w:marRight w:val="0"/>
      <w:marTop w:val="0"/>
      <w:marBottom w:val="0"/>
      <w:divBdr>
        <w:top w:val="none" w:sz="0" w:space="0" w:color="auto"/>
        <w:left w:val="none" w:sz="0" w:space="0" w:color="auto"/>
        <w:bottom w:val="none" w:sz="0" w:space="0" w:color="auto"/>
        <w:right w:val="none" w:sz="0" w:space="0" w:color="auto"/>
      </w:divBdr>
    </w:div>
    <w:div w:id="496073138">
      <w:bodyDiv w:val="1"/>
      <w:marLeft w:val="0"/>
      <w:marRight w:val="0"/>
      <w:marTop w:val="0"/>
      <w:marBottom w:val="0"/>
      <w:divBdr>
        <w:top w:val="none" w:sz="0" w:space="0" w:color="auto"/>
        <w:left w:val="none" w:sz="0" w:space="0" w:color="auto"/>
        <w:bottom w:val="none" w:sz="0" w:space="0" w:color="auto"/>
        <w:right w:val="none" w:sz="0" w:space="0" w:color="auto"/>
      </w:divBdr>
    </w:div>
    <w:div w:id="752243054">
      <w:bodyDiv w:val="1"/>
      <w:marLeft w:val="0"/>
      <w:marRight w:val="0"/>
      <w:marTop w:val="0"/>
      <w:marBottom w:val="0"/>
      <w:divBdr>
        <w:top w:val="none" w:sz="0" w:space="0" w:color="auto"/>
        <w:left w:val="none" w:sz="0" w:space="0" w:color="auto"/>
        <w:bottom w:val="none" w:sz="0" w:space="0" w:color="auto"/>
        <w:right w:val="none" w:sz="0" w:space="0" w:color="auto"/>
      </w:divBdr>
    </w:div>
    <w:div w:id="891695439">
      <w:bodyDiv w:val="1"/>
      <w:marLeft w:val="0"/>
      <w:marRight w:val="0"/>
      <w:marTop w:val="0"/>
      <w:marBottom w:val="0"/>
      <w:divBdr>
        <w:top w:val="none" w:sz="0" w:space="0" w:color="auto"/>
        <w:left w:val="none" w:sz="0" w:space="0" w:color="auto"/>
        <w:bottom w:val="none" w:sz="0" w:space="0" w:color="auto"/>
        <w:right w:val="none" w:sz="0" w:space="0" w:color="auto"/>
      </w:divBdr>
    </w:div>
    <w:div w:id="1095400801">
      <w:bodyDiv w:val="1"/>
      <w:marLeft w:val="0"/>
      <w:marRight w:val="0"/>
      <w:marTop w:val="0"/>
      <w:marBottom w:val="0"/>
      <w:divBdr>
        <w:top w:val="none" w:sz="0" w:space="0" w:color="auto"/>
        <w:left w:val="none" w:sz="0" w:space="0" w:color="auto"/>
        <w:bottom w:val="none" w:sz="0" w:space="0" w:color="auto"/>
        <w:right w:val="none" w:sz="0" w:space="0" w:color="auto"/>
      </w:divBdr>
    </w:div>
    <w:div w:id="1167860472">
      <w:bodyDiv w:val="1"/>
      <w:marLeft w:val="0"/>
      <w:marRight w:val="0"/>
      <w:marTop w:val="0"/>
      <w:marBottom w:val="0"/>
      <w:divBdr>
        <w:top w:val="none" w:sz="0" w:space="0" w:color="auto"/>
        <w:left w:val="none" w:sz="0" w:space="0" w:color="auto"/>
        <w:bottom w:val="none" w:sz="0" w:space="0" w:color="auto"/>
        <w:right w:val="none" w:sz="0" w:space="0" w:color="auto"/>
      </w:divBdr>
    </w:div>
    <w:div w:id="1302539551">
      <w:bodyDiv w:val="1"/>
      <w:marLeft w:val="0"/>
      <w:marRight w:val="0"/>
      <w:marTop w:val="0"/>
      <w:marBottom w:val="0"/>
      <w:divBdr>
        <w:top w:val="none" w:sz="0" w:space="0" w:color="auto"/>
        <w:left w:val="none" w:sz="0" w:space="0" w:color="auto"/>
        <w:bottom w:val="none" w:sz="0" w:space="0" w:color="auto"/>
        <w:right w:val="none" w:sz="0" w:space="0" w:color="auto"/>
      </w:divBdr>
    </w:div>
    <w:div w:id="1309823409">
      <w:bodyDiv w:val="1"/>
      <w:marLeft w:val="0"/>
      <w:marRight w:val="0"/>
      <w:marTop w:val="0"/>
      <w:marBottom w:val="0"/>
      <w:divBdr>
        <w:top w:val="none" w:sz="0" w:space="0" w:color="auto"/>
        <w:left w:val="none" w:sz="0" w:space="0" w:color="auto"/>
        <w:bottom w:val="none" w:sz="0" w:space="0" w:color="auto"/>
        <w:right w:val="none" w:sz="0" w:space="0" w:color="auto"/>
      </w:divBdr>
    </w:div>
    <w:div w:id="1797789992">
      <w:bodyDiv w:val="1"/>
      <w:marLeft w:val="0"/>
      <w:marRight w:val="0"/>
      <w:marTop w:val="0"/>
      <w:marBottom w:val="0"/>
      <w:divBdr>
        <w:top w:val="none" w:sz="0" w:space="0" w:color="auto"/>
        <w:left w:val="none" w:sz="0" w:space="0" w:color="auto"/>
        <w:bottom w:val="none" w:sz="0" w:space="0" w:color="auto"/>
        <w:right w:val="none" w:sz="0" w:space="0" w:color="auto"/>
      </w:divBdr>
      <w:divsChild>
        <w:div w:id="1973365620">
          <w:marLeft w:val="0"/>
          <w:marRight w:val="0"/>
          <w:marTop w:val="0"/>
          <w:marBottom w:val="0"/>
          <w:divBdr>
            <w:top w:val="none" w:sz="0" w:space="0" w:color="auto"/>
            <w:left w:val="none" w:sz="0" w:space="0" w:color="auto"/>
            <w:bottom w:val="none" w:sz="0" w:space="0" w:color="auto"/>
            <w:right w:val="none" w:sz="0" w:space="0" w:color="auto"/>
          </w:divBdr>
        </w:div>
        <w:div w:id="398093156">
          <w:marLeft w:val="0"/>
          <w:marRight w:val="0"/>
          <w:marTop w:val="0"/>
          <w:marBottom w:val="0"/>
          <w:divBdr>
            <w:top w:val="none" w:sz="0" w:space="0" w:color="auto"/>
            <w:left w:val="none" w:sz="0" w:space="0" w:color="auto"/>
            <w:bottom w:val="none" w:sz="0" w:space="0" w:color="auto"/>
            <w:right w:val="none" w:sz="0" w:space="0" w:color="auto"/>
          </w:divBdr>
        </w:div>
        <w:div w:id="2112165274">
          <w:marLeft w:val="0"/>
          <w:marRight w:val="0"/>
          <w:marTop w:val="0"/>
          <w:marBottom w:val="0"/>
          <w:divBdr>
            <w:top w:val="none" w:sz="0" w:space="0" w:color="auto"/>
            <w:left w:val="none" w:sz="0" w:space="0" w:color="auto"/>
            <w:bottom w:val="none" w:sz="0" w:space="0" w:color="auto"/>
            <w:right w:val="none" w:sz="0" w:space="0" w:color="auto"/>
          </w:divBdr>
        </w:div>
        <w:div w:id="957643584">
          <w:marLeft w:val="0"/>
          <w:marRight w:val="0"/>
          <w:marTop w:val="0"/>
          <w:marBottom w:val="0"/>
          <w:divBdr>
            <w:top w:val="none" w:sz="0" w:space="0" w:color="auto"/>
            <w:left w:val="none" w:sz="0" w:space="0" w:color="auto"/>
            <w:bottom w:val="none" w:sz="0" w:space="0" w:color="auto"/>
            <w:right w:val="none" w:sz="0" w:space="0" w:color="auto"/>
          </w:divBdr>
        </w:div>
        <w:div w:id="1986814598">
          <w:marLeft w:val="0"/>
          <w:marRight w:val="0"/>
          <w:marTop w:val="0"/>
          <w:marBottom w:val="0"/>
          <w:divBdr>
            <w:top w:val="none" w:sz="0" w:space="0" w:color="auto"/>
            <w:left w:val="none" w:sz="0" w:space="0" w:color="auto"/>
            <w:bottom w:val="none" w:sz="0" w:space="0" w:color="auto"/>
            <w:right w:val="none" w:sz="0" w:space="0" w:color="auto"/>
          </w:divBdr>
        </w:div>
        <w:div w:id="1099446975">
          <w:marLeft w:val="0"/>
          <w:marRight w:val="0"/>
          <w:marTop w:val="0"/>
          <w:marBottom w:val="0"/>
          <w:divBdr>
            <w:top w:val="none" w:sz="0" w:space="0" w:color="auto"/>
            <w:left w:val="none" w:sz="0" w:space="0" w:color="auto"/>
            <w:bottom w:val="none" w:sz="0" w:space="0" w:color="auto"/>
            <w:right w:val="none" w:sz="0" w:space="0" w:color="auto"/>
          </w:divBdr>
        </w:div>
        <w:div w:id="1429962748">
          <w:marLeft w:val="0"/>
          <w:marRight w:val="0"/>
          <w:marTop w:val="0"/>
          <w:marBottom w:val="0"/>
          <w:divBdr>
            <w:top w:val="none" w:sz="0" w:space="0" w:color="auto"/>
            <w:left w:val="none" w:sz="0" w:space="0" w:color="auto"/>
            <w:bottom w:val="none" w:sz="0" w:space="0" w:color="auto"/>
            <w:right w:val="none" w:sz="0" w:space="0" w:color="auto"/>
          </w:divBdr>
        </w:div>
        <w:div w:id="281158795">
          <w:marLeft w:val="0"/>
          <w:marRight w:val="0"/>
          <w:marTop w:val="0"/>
          <w:marBottom w:val="0"/>
          <w:divBdr>
            <w:top w:val="none" w:sz="0" w:space="0" w:color="auto"/>
            <w:left w:val="none" w:sz="0" w:space="0" w:color="auto"/>
            <w:bottom w:val="none" w:sz="0" w:space="0" w:color="auto"/>
            <w:right w:val="none" w:sz="0" w:space="0" w:color="auto"/>
          </w:divBdr>
        </w:div>
        <w:div w:id="72360611">
          <w:marLeft w:val="0"/>
          <w:marRight w:val="0"/>
          <w:marTop w:val="0"/>
          <w:marBottom w:val="0"/>
          <w:divBdr>
            <w:top w:val="none" w:sz="0" w:space="0" w:color="auto"/>
            <w:left w:val="none" w:sz="0" w:space="0" w:color="auto"/>
            <w:bottom w:val="none" w:sz="0" w:space="0" w:color="auto"/>
            <w:right w:val="none" w:sz="0" w:space="0" w:color="auto"/>
          </w:divBdr>
        </w:div>
        <w:div w:id="1764063762">
          <w:marLeft w:val="0"/>
          <w:marRight w:val="0"/>
          <w:marTop w:val="0"/>
          <w:marBottom w:val="0"/>
          <w:divBdr>
            <w:top w:val="none" w:sz="0" w:space="0" w:color="auto"/>
            <w:left w:val="none" w:sz="0" w:space="0" w:color="auto"/>
            <w:bottom w:val="none" w:sz="0" w:space="0" w:color="auto"/>
            <w:right w:val="none" w:sz="0" w:space="0" w:color="auto"/>
          </w:divBdr>
        </w:div>
        <w:div w:id="957636736">
          <w:marLeft w:val="0"/>
          <w:marRight w:val="0"/>
          <w:marTop w:val="0"/>
          <w:marBottom w:val="0"/>
          <w:divBdr>
            <w:top w:val="none" w:sz="0" w:space="0" w:color="auto"/>
            <w:left w:val="none" w:sz="0" w:space="0" w:color="auto"/>
            <w:bottom w:val="none" w:sz="0" w:space="0" w:color="auto"/>
            <w:right w:val="none" w:sz="0" w:space="0" w:color="auto"/>
          </w:divBdr>
        </w:div>
        <w:div w:id="758411422">
          <w:marLeft w:val="0"/>
          <w:marRight w:val="0"/>
          <w:marTop w:val="0"/>
          <w:marBottom w:val="0"/>
          <w:divBdr>
            <w:top w:val="none" w:sz="0" w:space="0" w:color="auto"/>
            <w:left w:val="none" w:sz="0" w:space="0" w:color="auto"/>
            <w:bottom w:val="none" w:sz="0" w:space="0" w:color="auto"/>
            <w:right w:val="none" w:sz="0" w:space="0" w:color="auto"/>
          </w:divBdr>
        </w:div>
        <w:div w:id="322045699">
          <w:marLeft w:val="0"/>
          <w:marRight w:val="0"/>
          <w:marTop w:val="0"/>
          <w:marBottom w:val="0"/>
          <w:divBdr>
            <w:top w:val="none" w:sz="0" w:space="0" w:color="auto"/>
            <w:left w:val="none" w:sz="0" w:space="0" w:color="auto"/>
            <w:bottom w:val="none" w:sz="0" w:space="0" w:color="auto"/>
            <w:right w:val="none" w:sz="0" w:space="0" w:color="auto"/>
          </w:divBdr>
        </w:div>
        <w:div w:id="2113668372">
          <w:marLeft w:val="0"/>
          <w:marRight w:val="0"/>
          <w:marTop w:val="0"/>
          <w:marBottom w:val="0"/>
          <w:divBdr>
            <w:top w:val="none" w:sz="0" w:space="0" w:color="auto"/>
            <w:left w:val="none" w:sz="0" w:space="0" w:color="auto"/>
            <w:bottom w:val="none" w:sz="0" w:space="0" w:color="auto"/>
            <w:right w:val="none" w:sz="0" w:space="0" w:color="auto"/>
          </w:divBdr>
        </w:div>
        <w:div w:id="1537355614">
          <w:marLeft w:val="0"/>
          <w:marRight w:val="0"/>
          <w:marTop w:val="0"/>
          <w:marBottom w:val="0"/>
          <w:divBdr>
            <w:top w:val="none" w:sz="0" w:space="0" w:color="auto"/>
            <w:left w:val="none" w:sz="0" w:space="0" w:color="auto"/>
            <w:bottom w:val="none" w:sz="0" w:space="0" w:color="auto"/>
            <w:right w:val="none" w:sz="0" w:space="0" w:color="auto"/>
          </w:divBdr>
        </w:div>
        <w:div w:id="1095056958">
          <w:marLeft w:val="0"/>
          <w:marRight w:val="0"/>
          <w:marTop w:val="0"/>
          <w:marBottom w:val="0"/>
          <w:divBdr>
            <w:top w:val="none" w:sz="0" w:space="0" w:color="auto"/>
            <w:left w:val="none" w:sz="0" w:space="0" w:color="auto"/>
            <w:bottom w:val="none" w:sz="0" w:space="0" w:color="auto"/>
            <w:right w:val="none" w:sz="0" w:space="0" w:color="auto"/>
          </w:divBdr>
        </w:div>
      </w:divsChild>
    </w:div>
    <w:div w:id="1969580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D6155-133D-4C99-9279-A1016AA2C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8</Pages>
  <Words>2284</Words>
  <Characters>12563</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Secretaria de Hacienda</Company>
  <LinksUpToDate>false</LinksUpToDate>
  <CharactersWithSpaces>14818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Karen Santos Bermúdez</dc:creator>
  <cp:lastModifiedBy>Blanca Irene Escobar Megchúm</cp:lastModifiedBy>
  <cp:revision>7</cp:revision>
  <cp:lastPrinted>2018-03-06T19:03:00Z</cp:lastPrinted>
  <dcterms:created xsi:type="dcterms:W3CDTF">2018-03-06T02:49:00Z</dcterms:created>
  <dcterms:modified xsi:type="dcterms:W3CDTF">2018-03-06T19:03:00Z</dcterms:modified>
</cp:coreProperties>
</file>